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1" w:name="_GoBack"/>
      <w:r>
        <w:rPr>
          <w:rFonts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拟推荐2020-2021年度神农中华农业科技奖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成果名单及信息</w:t>
      </w:r>
    </w:p>
    <w:bookmarkEnd w:id="1"/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（一）科学研究类</w:t>
      </w:r>
    </w:p>
    <w:p>
      <w:pPr>
        <w:pStyle w:val="11"/>
        <w:adjustRightInd w:val="0"/>
        <w:snapToGrid w:val="0"/>
        <w:spacing w:line="500" w:lineRule="exact"/>
        <w:ind w:firstLine="0" w:firstLineChars="0"/>
        <w:jc w:val="center"/>
        <w:rPr>
          <w:rFonts w:ascii="仿宋_GB2312" w:eastAsia="仿宋_GB2312"/>
          <w:b/>
          <w:spacing w:val="-14"/>
          <w:sz w:val="30"/>
          <w:szCs w:val="30"/>
        </w:rPr>
      </w:pPr>
      <w:r>
        <w:rPr>
          <w:rFonts w:ascii="仿宋_GB2312" w:eastAsia="仿宋_GB2312"/>
          <w:b/>
          <w:spacing w:val="-14"/>
          <w:sz w:val="30"/>
          <w:szCs w:val="30"/>
        </w:rPr>
        <w:t>成果一、</w:t>
      </w:r>
      <w:r>
        <w:rPr>
          <w:rFonts w:hint="eastAsia" w:ascii="仿宋_GB2312" w:eastAsia="仿宋_GB2312"/>
          <w:b/>
          <w:spacing w:val="-14"/>
          <w:sz w:val="30"/>
          <w:szCs w:val="30"/>
        </w:rPr>
        <w:t>北方旱区主要大田作物滴灌水肥一体化关键技术与集成应用</w:t>
      </w:r>
    </w:p>
    <w:p>
      <w:pPr>
        <w:adjustRightInd w:val="0"/>
        <w:snapToGrid w:val="0"/>
        <w:spacing w:line="500" w:lineRule="exact"/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1827" w:hanging="1827" w:hangingChars="65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1、项目名称：</w:t>
      </w:r>
      <w:r>
        <w:rPr>
          <w:rFonts w:hint="eastAsia" w:ascii="仿宋" w:hAnsi="仿宋" w:eastAsia="仿宋"/>
          <w:sz w:val="28"/>
          <w:szCs w:val="28"/>
        </w:rPr>
        <w:t>北方旱区主要大田作物滴灌水肥一体化关键技术与集成应用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2、推荐单位：</w:t>
      </w:r>
      <w:r>
        <w:rPr>
          <w:rFonts w:hint="eastAsia" w:ascii="仿宋" w:hAnsi="仿宋" w:eastAsia="仿宋"/>
          <w:sz w:val="28"/>
          <w:szCs w:val="28"/>
        </w:rPr>
        <w:t>新疆生产建设兵团农业农村</w:t>
      </w:r>
      <w:r>
        <w:rPr>
          <w:rFonts w:ascii="仿宋" w:hAnsi="仿宋" w:eastAsia="仿宋"/>
          <w:sz w:val="28"/>
          <w:szCs w:val="28"/>
        </w:rPr>
        <w:t>局</w:t>
      </w:r>
    </w:p>
    <w:p>
      <w:pPr>
        <w:spacing w:line="40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3、提名等级：</w:t>
      </w:r>
      <w:r>
        <w:rPr>
          <w:rFonts w:hint="eastAsia" w:ascii="仿宋" w:hAnsi="仿宋" w:eastAsia="仿宋"/>
          <w:sz w:val="28"/>
          <w:szCs w:val="28"/>
        </w:rPr>
        <w:t>一等奖（</w:t>
      </w:r>
      <w:r>
        <w:rPr>
          <w:rFonts w:ascii="仿宋" w:hAnsi="仿宋" w:eastAsia="仿宋"/>
          <w:sz w:val="28"/>
          <w:szCs w:val="28"/>
        </w:rPr>
        <w:t>科学研究类、科学普及类成果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after="312" w:afterLines="100" w:line="40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主要知识产权和标准规范等目录：</w:t>
      </w:r>
    </w:p>
    <w:tbl>
      <w:tblPr>
        <w:tblStyle w:val="6"/>
        <w:tblW w:w="102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49"/>
        <w:gridCol w:w="850"/>
        <w:gridCol w:w="1103"/>
        <w:gridCol w:w="1023"/>
        <w:gridCol w:w="1134"/>
        <w:gridCol w:w="1276"/>
        <w:gridCol w:w="1245"/>
        <w:gridCol w:w="9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39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知识产权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（标准）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449" w:type="dxa"/>
            <w:vAlign w:val="center"/>
          </w:tcPr>
          <w:p>
            <w:pPr>
              <w:spacing w:line="39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知识产权（标准）具体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spacing w:line="39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39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区）</w:t>
            </w:r>
          </w:p>
        </w:tc>
        <w:tc>
          <w:tcPr>
            <w:tcW w:w="1103" w:type="dxa"/>
            <w:vAlign w:val="center"/>
          </w:tcPr>
          <w:p>
            <w:pPr>
              <w:spacing w:line="39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授权号（标准编号）</w:t>
            </w:r>
          </w:p>
        </w:tc>
        <w:tc>
          <w:tcPr>
            <w:tcW w:w="1023" w:type="dxa"/>
            <w:vAlign w:val="center"/>
          </w:tcPr>
          <w:p>
            <w:pPr>
              <w:spacing w:line="39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>
            <w:pPr>
              <w:spacing w:line="39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证书编号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（标准批准发布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spacing w:line="39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权利人（标准起草单位）</w:t>
            </w:r>
          </w:p>
        </w:tc>
        <w:tc>
          <w:tcPr>
            <w:tcW w:w="1245" w:type="dxa"/>
            <w:vAlign w:val="center"/>
          </w:tcPr>
          <w:p>
            <w:pPr>
              <w:spacing w:line="39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发明人（标准起草人）</w:t>
            </w:r>
          </w:p>
        </w:tc>
        <w:tc>
          <w:tcPr>
            <w:tcW w:w="903" w:type="dxa"/>
            <w:vAlign w:val="center"/>
          </w:tcPr>
          <w:p>
            <w:pPr>
              <w:spacing w:line="39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一种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密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植作物灌水器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中国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ZL20151 0558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543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X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2017.04.12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245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4451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新疆农垦科学院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尹飞虎，何帅，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谢海霞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一种稀植作物灌水器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中国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ZL201510558411.7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2017-04-12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2453860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新疆农垦科学院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尹飞虎、何帅、谢海霞、黄玉萍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一种泄压式抗堵灌水器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中国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ZL20151  0558412.1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2017.05.10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2482119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新疆农垦科学院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尹飞虎，何帅，周建伟，等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一种滴灌小麦专用含碳素水溶肥料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中国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ZL2014 1 03072444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2016.02.10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1948824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新疆农垦科学院</w:t>
            </w: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陈云、尹飞虎、曾胜和、何帅、梁飞、杨国江、王国栋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一种滴灌玉米专用含碳素水溶肥料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中国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ZL201410305108.1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2016-04-27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2046639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新疆农垦科学院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陈云、尹飞虎、曾胜和、高志建、郭斌、梁飞、王国栋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一种滴灌棉花专用含碳素水溶肥料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中国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ZL201410305498.2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016.06.08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105418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新疆农垦科学院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尹飞虎，陈云，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曾胜和，等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一种陕北马铃薯水肥一体化栽培方法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中国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ZL201611098725.4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019.10.29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576911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张富仓，高月，焦婉茹，等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一种玉米膜下滴灌水肥药一体化栽培方法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中国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ZL201710192088.5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019.11.28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36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94311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张富仓，邹海洋，向友珍，等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软件著作权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滴灌水肥一体化智能决策与监测管理系统V1.0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中国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2014SR119648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2014.08.13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0788891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新疆农垦科学院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尹飞虎，杨国江，陈云，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一种大田自动化滴灌专用电动蝶阀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中国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ZL201720251452.6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2017.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6558027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新疆农垦科学院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石磊，曾胜和，尹飞虎，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有效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5、论文专著目录（不超过</w:t>
      </w:r>
      <w:r>
        <w:rPr>
          <w:rFonts w:ascii="仿宋_GB2312" w:hAnsi="仿宋_GB2312" w:eastAsia="仿宋_GB2312" w:cs="仿宋_GB2312"/>
          <w:b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篇）</w:t>
      </w:r>
    </w:p>
    <w:tbl>
      <w:tblPr>
        <w:tblStyle w:val="6"/>
        <w:tblW w:w="103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907"/>
        <w:gridCol w:w="1296"/>
        <w:gridCol w:w="2355"/>
        <w:gridCol w:w="41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序号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论文名</w:t>
            </w:r>
            <w:r>
              <w:rPr>
                <w:rFonts w:ascii="仿宋" w:hAnsi="仿宋" w:eastAsia="仿宋" w:cs="Times New Roman"/>
                <w:szCs w:val="21"/>
              </w:rPr>
              <w:t>/</w:t>
            </w:r>
            <w:r>
              <w:rPr>
                <w:rFonts w:hint="eastAsia" w:ascii="仿宋" w:hAnsi="仿宋" w:eastAsia="仿宋" w:cs="仿宋_GB2312"/>
                <w:szCs w:val="21"/>
              </w:rPr>
              <w:t>专著名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期刊名</w:t>
            </w:r>
            <w:r>
              <w:rPr>
                <w:rFonts w:ascii="仿宋" w:hAnsi="仿宋" w:eastAsia="仿宋" w:cs="Times New Roman"/>
                <w:szCs w:val="21"/>
              </w:rPr>
              <w:t>/</w:t>
            </w: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出版社</w:t>
            </w:r>
          </w:p>
        </w:tc>
        <w:tc>
          <w:tcPr>
            <w:tcW w:w="23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年，卷，起止页码</w:t>
            </w:r>
            <w:r>
              <w:rPr>
                <w:rFonts w:ascii="仿宋" w:hAnsi="仿宋" w:eastAsia="仿宋" w:cs="Times New Roman"/>
                <w:szCs w:val="21"/>
              </w:rPr>
              <w:t>/</w:t>
            </w: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出版年，版次，字数</w:t>
            </w:r>
          </w:p>
        </w:tc>
        <w:tc>
          <w:tcPr>
            <w:tcW w:w="41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全部作者（本成果完成人姓名后加“*”）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中国北方旱区主要粮食作物滴灌水肥一体化技术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2017-12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尹飞虎*，陈林*，程莲，李寒，田宏武，王士国，吴文彪，邢振，杨铭，姚琼，张石锐，郑文刚*，陈云*，杨国江*，党红凯，郭进考，韩新年，柳斌辉，徐红军，张世昌，张文英，陈静，董平国，黄兴法*，兰印超，李虎，李光永，刘慧涛*，刘尹明，秦炎，石晓华，孙芸芸*，檀海斌*，王国栋，胥婷婷，杨海鹰*，杨建国，曾胜和*，张磊，张荣*，张洋，董云社，高玉山，郭树芳，何帅*，刘方明，刘占卯，孟繁盛*，彭琴，石学萍，王凤新，王迎春*，薛源，杨林生，虞江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作物水肥高效利用理论与调控技术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中国农业科学技术出版社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2016.0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张富仓</w:t>
            </w:r>
            <w:r>
              <w:rPr>
                <w:rFonts w:hint="eastAsia" w:ascii="仿宋" w:hAnsi="仿宋" w:eastAsia="仿宋" w:cs="仿宋_GB2312"/>
                <w:szCs w:val="21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，胡田田，李伏生，等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Coupling effects of water and fertilizer on yield, water and fertilizer use efficiency of drip-fertigated cotton in northern Xinjiang, China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Field Crops Research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2018, 219:169-179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Wang Haidong, Wu Lifeng, Cheng Minghui, Fan Junliang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 Zhang Fucang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 Zou Yufeng, Chau Henry Wai, Gao Zhijian, Wang Xiukang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Optimization of drip irrigation and fertilization regimes for high grain yield, crop water productivity and economic benefits of spring maize in Northwest China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Agricultural Water Management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2020, 230: 105986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Haiyang Zou, Junliang Fan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 Fucang Zhang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 Youzhen Xiang, Lifeng Wu, Shicheng Yan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不同碳氮施肥组合对新疆滴灌棉田冠层CO2浓度、光合作用和产量的影响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干旱区研究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2011,(4)：724-728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尹飞虎*，高志建*，谢宗铭，陈冠文，李晓兰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滴灌施肥水平对宁夏春玉米产量和水肥利用效率的影响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农业工程学报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2018, 34(22):111-120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张富仓*, 严富来, 范兴科, 李国栋, 刘翔, 陆军胜, 王英, 麻玮青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基于控墒补灌的春小麦滴灌制度研究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干旱地区农业研究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2014,32(6)：19-25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王国栋,曾胜和,周建伟，陈云*，梁飞，张磊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膜下滴灌条件下不同灌水量对玉米产量及土壤水分的影响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作物杂志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2016(1)：105-109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张昊，郝春雷，孟繁盛*，慈艳华，郑伟，张丽研，边丽梅，董喆，霍剑锋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磷肥分次滴灌施用提高马铃薯群体磷素吸收及磷利用率的作用_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植物营养与肥料学报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2015,21(4): 987-993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邢海峰，石晓华*，杨海鹰，樊明寿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宁夏膜下滴灌玉米不同施肥模式的试验研究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节水灌溉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2016(8)：57-60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张兴风，刘泽人，黄兴法*，杨建国，李光永</w:t>
            </w:r>
          </w:p>
        </w:tc>
      </w:tr>
    </w:tbl>
    <w:p>
      <w:pPr>
        <w:tabs>
          <w:tab w:val="left" w:pos="6781"/>
        </w:tabs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ab/>
      </w:r>
    </w:p>
    <w:p>
      <w:pPr>
        <w:snapToGrid w:val="0"/>
        <w:spacing w:line="4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.主要完成人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尹飞虎 、张富仓 、何帅 、刘慧涛 、陈林 、陈云、黄兴法 、范军亮 、石晓华、檀海斌、刘辉 、邱志鹏、孟繁盛、马文礼、高志建 、杨国江 、郑国玉 、孙云云 、刘瑜 、石磊 </w:t>
      </w:r>
    </w:p>
    <w:p>
      <w:pPr>
        <w:snapToGrid w:val="0"/>
        <w:spacing w:line="4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7.主要完成单位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疆农垦科学院、西北农林科技大学、吉林省农业科学院、新疆天业节水灌溉股份有限公司、中国农业大学、国家半干旱农业工程技术研究中心、江苏华源节水股份有限公司、内蒙古自治区马铃薯繁育中心、赤峰市农牧科学研究院、宁夏农垦农林牧技术推广服务中心。</w:t>
      </w:r>
    </w:p>
    <w:p>
      <w:pPr>
        <w:spacing w:line="560" w:lineRule="exact"/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widowControl/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仿宋_GB2312" w:eastAsia="仿宋_GB2312"/>
          <w:b/>
          <w:sz w:val="30"/>
          <w:szCs w:val="30"/>
        </w:rPr>
      </w:pPr>
    </w:p>
    <w:p>
      <w:pPr>
        <w:widowControl/>
        <w:spacing w:line="50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成果二、</w:t>
      </w:r>
      <w:r>
        <w:rPr>
          <w:rFonts w:hint="eastAsia" w:ascii="仿宋_GB2312" w:eastAsia="仿宋_GB2312"/>
          <w:b/>
          <w:sz w:val="30"/>
          <w:szCs w:val="30"/>
        </w:rPr>
        <w:t>现代繁育技术在细毛羊选育及产业化中的应用</w:t>
      </w:r>
    </w:p>
    <w:p>
      <w:pPr>
        <w:widowControl/>
        <w:spacing w:line="500" w:lineRule="exact"/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widowControl/>
        <w:spacing w:line="500" w:lineRule="exact"/>
        <w:ind w:left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1.项目名称</w:t>
      </w:r>
      <w:r>
        <w:rPr>
          <w:rFonts w:hint="eastAsia" w:ascii="仿宋_GB2312" w:hAnsi="仿宋_GB2312" w:eastAsia="仿宋_GB2312" w:cs="仿宋_GB2312"/>
          <w:sz w:val="28"/>
          <w:szCs w:val="28"/>
        </w:rPr>
        <w:t>：现代繁育技术在细毛羊选育及产业化中的应用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2.推荐单位：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>新疆生产建设</w:t>
      </w:r>
      <w:r>
        <w:rPr>
          <w:rFonts w:ascii="仿宋_GB2312" w:hAnsi="仿宋_GB2312" w:eastAsia="仿宋_GB2312" w:cs="仿宋_GB2312"/>
          <w:sz w:val="28"/>
          <w:szCs w:val="28"/>
        </w:rPr>
        <w:t>兵团农业农村局</w:t>
      </w:r>
    </w:p>
    <w:p>
      <w:pPr>
        <w:widowControl/>
        <w:spacing w:line="500" w:lineRule="exact"/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3.提名等级：</w:t>
      </w:r>
      <w:r>
        <w:rPr>
          <w:rFonts w:hint="eastAsia" w:ascii="仿宋" w:hAnsi="仿宋" w:eastAsia="仿宋" w:cs="仿宋"/>
          <w:sz w:val="28"/>
          <w:szCs w:val="28"/>
        </w:rPr>
        <w:t>科学研究类二等奖</w:t>
      </w:r>
    </w:p>
    <w:p>
      <w:pPr>
        <w:widowControl/>
        <w:spacing w:line="500" w:lineRule="exact"/>
        <w:ind w:firstLine="562" w:firstLineChars="200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4.主要知识产权和标准规范等目录：</w:t>
      </w:r>
    </w:p>
    <w:tbl>
      <w:tblPr>
        <w:tblStyle w:val="6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23"/>
        <w:gridCol w:w="709"/>
        <w:gridCol w:w="1038"/>
        <w:gridCol w:w="1500"/>
        <w:gridCol w:w="145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tblHeader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知识产权</w:t>
            </w:r>
            <w:r>
              <w:rPr>
                <w:rFonts w:hint="eastAsia" w:ascii="宋体" w:hAnsi="宋体"/>
                <w:szCs w:val="21"/>
              </w:rPr>
              <w:t>（标准）</w:t>
            </w:r>
            <w:r>
              <w:rPr>
                <w:rFonts w:ascii="宋体" w:hAnsi="宋体"/>
                <w:szCs w:val="21"/>
              </w:rPr>
              <w:t>类别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知识产权</w:t>
            </w:r>
            <w:r>
              <w:rPr>
                <w:rFonts w:hint="eastAsia" w:ascii="宋体" w:hAnsi="宋体"/>
                <w:szCs w:val="21"/>
              </w:rPr>
              <w:t>（标准）</w:t>
            </w:r>
            <w:r>
              <w:rPr>
                <w:rFonts w:ascii="宋体" w:hAnsi="宋体"/>
                <w:szCs w:val="21"/>
              </w:rPr>
              <w:t>具体名称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（地区）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授 权 号</w:t>
            </w:r>
            <w:r>
              <w:rPr>
                <w:rFonts w:hint="eastAsia" w:ascii="宋体" w:hAnsi="宋体"/>
                <w:szCs w:val="21"/>
              </w:rPr>
              <w:t>（标准编号）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权利人</w:t>
            </w:r>
            <w:r>
              <w:rPr>
                <w:rFonts w:hint="eastAsia" w:ascii="宋体" w:hAnsi="宋体"/>
                <w:szCs w:val="21"/>
              </w:rPr>
              <w:t>（标准起草单位）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发明人</w:t>
            </w:r>
            <w:r>
              <w:rPr>
                <w:rFonts w:hint="eastAsia" w:ascii="宋体" w:hAnsi="宋体"/>
                <w:szCs w:val="21"/>
              </w:rPr>
              <w:t>（标准起草人）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发明专利</w:t>
            </w:r>
            <w:r>
              <w:rPr>
                <w:rFonts w:hint="eastAsia" w:ascii="宋体" w:hAnsi="宋体"/>
                <w:szCs w:val="21"/>
              </w:rPr>
              <w:t>（标准）</w:t>
            </w:r>
            <w:r>
              <w:rPr>
                <w:rFonts w:ascii="宋体" w:hAnsi="宋体"/>
                <w:szCs w:val="21"/>
              </w:rPr>
              <w:t>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实用新型专利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" w:cs="Times New Roman"/>
                <w:kern w:val="2"/>
                <w:sz w:val="18"/>
                <w:szCs w:val="18"/>
              </w:rPr>
              <w:t>家畜用阴道海绵栓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" w:cs="Times New Roman"/>
                <w:kern w:val="2"/>
                <w:sz w:val="18"/>
                <w:szCs w:val="18"/>
              </w:rPr>
              <w:t>ZL200920164669.9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新疆农垦科学院</w:t>
            </w:r>
          </w:p>
        </w:tc>
        <w:tc>
          <w:tcPr>
            <w:tcW w:w="1450" w:type="dxa"/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" w:cs="Times New Roman"/>
                <w:kern w:val="2"/>
                <w:sz w:val="18"/>
                <w:szCs w:val="18"/>
              </w:rPr>
              <w:t>石国庆</w:t>
            </w: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，万鹏程，代蓉</w:t>
            </w:r>
            <w:r>
              <w:rPr>
                <w:rFonts w:ascii="Times New Roman" w:eastAsia="仿宋" w:cs="Times New Roman"/>
                <w:kern w:val="2"/>
                <w:sz w:val="18"/>
                <w:szCs w:val="18"/>
              </w:rPr>
              <w:t>等。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实用新型专利</w:t>
            </w:r>
          </w:p>
        </w:tc>
        <w:tc>
          <w:tcPr>
            <w:tcW w:w="1523" w:type="dxa"/>
            <w:vAlign w:val="center"/>
          </w:tcPr>
          <w:p>
            <w:pPr>
              <w:pStyle w:val="14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"/>
                <w:sz w:val="18"/>
                <w:szCs w:val="18"/>
              </w:rPr>
              <w:t>家畜专用输精器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"/>
                <w:sz w:val="18"/>
                <w:szCs w:val="18"/>
              </w:rPr>
              <w:t>ZL2006 2 0172922.1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"/>
                <w:sz w:val="18"/>
                <w:szCs w:val="18"/>
              </w:rPr>
            </w:pPr>
            <w:r>
              <w:rPr>
                <w:rFonts w:hint="eastAsia" w:ascii="Times New Roman" w:eastAsia="仿宋"/>
                <w:sz w:val="18"/>
                <w:szCs w:val="18"/>
              </w:rPr>
              <w:t>新疆农垦科学院</w:t>
            </w:r>
          </w:p>
        </w:tc>
        <w:tc>
          <w:tcPr>
            <w:tcW w:w="1450" w:type="dxa"/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" w:cs="Times New Roman"/>
                <w:kern w:val="2"/>
                <w:sz w:val="18"/>
                <w:szCs w:val="18"/>
              </w:rPr>
              <w:t>石国庆</w:t>
            </w: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，万鹏程，代蓉</w:t>
            </w:r>
            <w:r>
              <w:rPr>
                <w:rFonts w:ascii="Times New Roman" w:eastAsia="仿宋" w:cs="Times New Roman"/>
                <w:kern w:val="2"/>
                <w:sz w:val="18"/>
                <w:szCs w:val="18"/>
              </w:rPr>
              <w:t>等。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523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sz w:val="18"/>
                <w:szCs w:val="18"/>
              </w:rPr>
              <w:t>利用羔羊超排卵母细胞体外生产胚胎的方法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sz w:val="18"/>
                <w:szCs w:val="18"/>
              </w:rPr>
              <w:t>ZL201110232962.6.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"/>
                <w:sz w:val="18"/>
                <w:szCs w:val="18"/>
              </w:rPr>
            </w:pPr>
            <w:r>
              <w:rPr>
                <w:rFonts w:hint="eastAsia" w:ascii="Times New Roman" w:eastAsia="仿宋"/>
                <w:sz w:val="18"/>
                <w:szCs w:val="18"/>
              </w:rPr>
              <w:t>新疆农垦科学院</w:t>
            </w:r>
          </w:p>
        </w:tc>
        <w:tc>
          <w:tcPr>
            <w:tcW w:w="1450" w:type="dxa"/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万鹏程，石国庆，倪建宏等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实用新型专利</w:t>
            </w:r>
          </w:p>
        </w:tc>
        <w:tc>
          <w:tcPr>
            <w:tcW w:w="1523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一种羊用胚胎移植消毒桶架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ZL201420002111.1.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"/>
                <w:sz w:val="18"/>
                <w:szCs w:val="18"/>
              </w:rPr>
            </w:pPr>
            <w:r>
              <w:rPr>
                <w:rFonts w:hint="eastAsia" w:ascii="Times New Roman" w:eastAsia="仿宋"/>
                <w:sz w:val="18"/>
                <w:szCs w:val="18"/>
              </w:rPr>
              <w:t>新疆农垦科学院</w:t>
            </w:r>
          </w:p>
        </w:tc>
        <w:tc>
          <w:tcPr>
            <w:tcW w:w="1450" w:type="dxa"/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刘长彬，石国庆，周平，万鹏程，倪建宏，代蓉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tblHeader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实用新型专利</w:t>
            </w:r>
          </w:p>
        </w:tc>
        <w:tc>
          <w:tcPr>
            <w:tcW w:w="1523" w:type="dxa"/>
            <w:vAlign w:val="center"/>
          </w:tcPr>
          <w:p>
            <w:pPr>
              <w:pStyle w:val="14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一种羊胚胎移植子宫角打孔器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ZL201520272750.4.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"/>
                <w:sz w:val="18"/>
                <w:szCs w:val="18"/>
              </w:rPr>
            </w:pPr>
            <w:r>
              <w:rPr>
                <w:rFonts w:hint="eastAsia" w:ascii="Times New Roman" w:eastAsia="仿宋"/>
                <w:sz w:val="18"/>
                <w:szCs w:val="18"/>
              </w:rPr>
              <w:t>新疆农垦科学院</w:t>
            </w:r>
          </w:p>
        </w:tc>
        <w:tc>
          <w:tcPr>
            <w:tcW w:w="1450" w:type="dxa"/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刘长彬，石国庆，张宏伟，万鹏程，张宾，卢守亮，代蓉，郭延华，韩猛立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1384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实用新型专利</w:t>
            </w:r>
          </w:p>
        </w:tc>
        <w:tc>
          <w:tcPr>
            <w:tcW w:w="1523" w:type="dxa"/>
            <w:vAlign w:val="center"/>
          </w:tcPr>
          <w:p>
            <w:pPr>
              <w:pStyle w:val="14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一种高成功率羊胚胎移植操作系统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38" w:type="dxa"/>
            <w:vAlign w:val="center"/>
          </w:tcPr>
          <w:p>
            <w:pPr>
              <w:pStyle w:val="14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" w:cs="Times New Roman"/>
                <w:kern w:val="2"/>
                <w:sz w:val="18"/>
                <w:szCs w:val="18"/>
              </w:rPr>
              <w:t>ZL201620949795.5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"/>
                <w:sz w:val="18"/>
                <w:szCs w:val="18"/>
              </w:rPr>
            </w:pPr>
            <w:r>
              <w:rPr>
                <w:rFonts w:hint="eastAsia" w:ascii="Times New Roman" w:eastAsia="仿宋"/>
                <w:sz w:val="18"/>
                <w:szCs w:val="18"/>
              </w:rPr>
              <w:t>新疆华牛天俊种畜繁育工程有限公司</w:t>
            </w:r>
          </w:p>
        </w:tc>
        <w:tc>
          <w:tcPr>
            <w:tcW w:w="1450" w:type="dxa"/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卢全晟，万鹏程，郭延华，刘长彬，秦子涛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1384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实用新型专利</w:t>
            </w:r>
          </w:p>
        </w:tc>
        <w:tc>
          <w:tcPr>
            <w:tcW w:w="1523" w:type="dxa"/>
            <w:vAlign w:val="center"/>
          </w:tcPr>
          <w:p>
            <w:pPr>
              <w:pStyle w:val="14"/>
              <w:adjustRightInd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单层导入管式胚胎移植管</w:t>
            </w:r>
            <w:r>
              <w:rPr>
                <w:rFonts w:ascii="Times New Roman" w:eastAsia="仿宋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38" w:type="dxa"/>
            <w:vAlign w:val="center"/>
          </w:tcPr>
          <w:p>
            <w:pPr>
              <w:pStyle w:val="14"/>
              <w:adjustRightInd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" w:cs="Times New Roman"/>
                <w:kern w:val="2"/>
                <w:sz w:val="18"/>
                <w:szCs w:val="18"/>
              </w:rPr>
              <w:t>ZL201621102674.3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"/>
                <w:sz w:val="18"/>
                <w:szCs w:val="18"/>
              </w:rPr>
            </w:pPr>
            <w:r>
              <w:rPr>
                <w:rFonts w:hint="eastAsia" w:ascii="Times New Roman" w:eastAsia="仿宋"/>
                <w:sz w:val="18"/>
                <w:szCs w:val="18"/>
              </w:rPr>
              <w:t>新疆华牛天俊种畜繁育工程有限公司</w:t>
            </w:r>
          </w:p>
        </w:tc>
        <w:tc>
          <w:tcPr>
            <w:tcW w:w="1450" w:type="dxa"/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卢全晟，万鹏程，高庆华，许建彪，陈小鹏，刘长彬，郭延华，秦子涛，张占英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1384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实用新型专利</w:t>
            </w:r>
          </w:p>
        </w:tc>
        <w:tc>
          <w:tcPr>
            <w:tcW w:w="1523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用于受精和培养用于胚胎移植的组件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eastAsia="仿宋"/>
                <w:color w:val="000000"/>
                <w:sz w:val="18"/>
                <w:szCs w:val="18"/>
              </w:rPr>
              <w:t>ZL20162</w:t>
            </w: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0234510.</w:t>
            </w:r>
            <w:r>
              <w:rPr>
                <w:rFonts w:ascii="Times New Roman" w:eastAsia="仿宋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"/>
                <w:sz w:val="18"/>
                <w:szCs w:val="18"/>
              </w:rPr>
            </w:pPr>
            <w:r>
              <w:rPr>
                <w:rFonts w:hint="eastAsia" w:ascii="Times New Roman" w:eastAsia="仿宋"/>
                <w:sz w:val="18"/>
                <w:szCs w:val="18"/>
              </w:rPr>
              <w:t>新疆华牛天俊种畜繁育工程有限公司</w:t>
            </w:r>
          </w:p>
        </w:tc>
        <w:tc>
          <w:tcPr>
            <w:tcW w:w="1450" w:type="dxa"/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卢全晟，万鹏程，郭延华，刘长彬，秦子涛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1384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实用新型专利</w:t>
            </w:r>
          </w:p>
        </w:tc>
        <w:tc>
          <w:tcPr>
            <w:tcW w:w="1523" w:type="dxa"/>
            <w:vAlign w:val="center"/>
          </w:tcPr>
          <w:p>
            <w:pPr>
              <w:pStyle w:val="14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一种辅助羊胚胎移植的工具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中国</w:t>
            </w:r>
          </w:p>
        </w:tc>
        <w:tc>
          <w:tcPr>
            <w:tcW w:w="1038" w:type="dxa"/>
            <w:vAlign w:val="center"/>
          </w:tcPr>
          <w:p>
            <w:pPr>
              <w:pStyle w:val="14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" w:cs="Times New Roman"/>
                <w:kern w:val="2"/>
                <w:sz w:val="18"/>
                <w:szCs w:val="18"/>
              </w:rPr>
              <w:t>ZL201720430835.X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"/>
                <w:sz w:val="18"/>
                <w:szCs w:val="18"/>
              </w:rPr>
            </w:pPr>
            <w:r>
              <w:rPr>
                <w:rFonts w:hint="eastAsia" w:ascii="Times New Roman" w:eastAsia="仿宋"/>
                <w:sz w:val="18"/>
                <w:szCs w:val="18"/>
              </w:rPr>
              <w:t>新疆华牛天俊种畜繁育工程有限公司</w:t>
            </w:r>
          </w:p>
        </w:tc>
        <w:tc>
          <w:tcPr>
            <w:tcW w:w="1450" w:type="dxa"/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卢全晟，范洪先，张伟，万鹏程，付炳哲，史国忠，傅文栋，成文栋，柯兴龙，任航行，程启彧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有效专利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1384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实用新型专利</w:t>
            </w:r>
          </w:p>
        </w:tc>
        <w:tc>
          <w:tcPr>
            <w:tcW w:w="1523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一种用于胚胎移植快速固定装置</w:t>
            </w:r>
          </w:p>
        </w:tc>
        <w:tc>
          <w:tcPr>
            <w:tcW w:w="709" w:type="dxa"/>
            <w:tcBorders>
              <w:bottom w:val="single" w:color="auto" w:sz="8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38" w:type="dxa"/>
            <w:tcBorders>
              <w:bottom w:val="single" w:color="auto" w:sz="8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eastAsia="仿宋"/>
                <w:color w:val="000000"/>
                <w:sz w:val="18"/>
                <w:szCs w:val="18"/>
              </w:rPr>
              <w:t>ZL201</w:t>
            </w:r>
            <w:r>
              <w:rPr>
                <w:rFonts w:hint="eastAsia" w:ascii="Times New Roman" w:eastAsia="仿宋"/>
                <w:color w:val="000000"/>
                <w:sz w:val="18"/>
                <w:szCs w:val="18"/>
              </w:rPr>
              <w:t>620234505.9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"/>
                <w:sz w:val="18"/>
                <w:szCs w:val="18"/>
              </w:rPr>
            </w:pPr>
            <w:r>
              <w:rPr>
                <w:rFonts w:hint="eastAsia" w:ascii="Times New Roman" w:eastAsia="仿宋"/>
                <w:sz w:val="18"/>
                <w:szCs w:val="18"/>
              </w:rPr>
              <w:t>新疆华牛天俊种畜繁育工程有限公司</w:t>
            </w:r>
          </w:p>
        </w:tc>
        <w:tc>
          <w:tcPr>
            <w:tcW w:w="1450" w:type="dxa"/>
            <w:tcBorders>
              <w:bottom w:val="single" w:color="auto" w:sz="8" w:space="0"/>
            </w:tcBorders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卢全晟，万鹏程，高庆华，许建彪，陈小鹏，郭延华，张占英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eastAsia="仿宋" w:cs="Times New Roman"/>
                <w:kern w:val="2"/>
                <w:sz w:val="18"/>
                <w:szCs w:val="18"/>
              </w:rPr>
              <w:t>有效专利</w:t>
            </w:r>
          </w:p>
        </w:tc>
      </w:tr>
    </w:tbl>
    <w:p>
      <w:pPr>
        <w:widowControl/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5</w:t>
      </w:r>
      <w:r>
        <w:rPr>
          <w:rFonts w:ascii="仿宋_GB2312" w:hAnsi="仿宋_GB2312" w:eastAsia="仿宋_GB2312" w:cs="仿宋_GB2312"/>
          <w:b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主要完成人情况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（公示姓名、排名、行政职务、技术职称、工作单位、完成单位、对本项目贡献）。</w:t>
      </w:r>
    </w:p>
    <w:tbl>
      <w:tblPr>
        <w:tblStyle w:val="6"/>
        <w:tblpPr w:leftFromText="180" w:rightFromText="180" w:vertAnchor="text" w:horzAnchor="page" w:tblpXSpec="center" w:tblpY="192"/>
        <w:tblOverlap w:val="never"/>
        <w:tblW w:w="10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908"/>
        <w:gridCol w:w="1701"/>
        <w:gridCol w:w="1701"/>
        <w:gridCol w:w="1701"/>
        <w:gridCol w:w="3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行政职务/技术职称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完成单位</w:t>
            </w:r>
          </w:p>
        </w:tc>
        <w:tc>
          <w:tcPr>
            <w:tcW w:w="35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对本项目贡献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万鹏程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研究员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项目主持人，负责项目的总体规划和试验设计，实验方案制定及具体实施，协调各研究小组及有关科研力量，指导具体工作的分步推进。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石国庆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研究员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项目主要实施者，主要负责技术方案制定与工作协调实施。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代 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蓉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副所长/研究员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项目主要实施者，负责项目的计划与总结报告和论文的撰写，实施羔羊体外生产胚胎质量检测机相关技术体系的建立与应用。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卢守亮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助理研究员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项目主要实施者，主要负责羔羊超数排卵、活体采卵、体内外胚胎的移植与早期妊娠鉴定工作。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周 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平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副院长/研究员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项目主要实施者，负责项目的实施方案的涉及制定与实验组织协调。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卢全晟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总经理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新疆华牛天俊种畜繁育工程有限公司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新疆华牛天俊种畜繁育工程有限公司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课题实施，参与课题的整个实施过程，主要负责羔羊JIVET技术应用、体内胚胎生产与胚胎移植协调工作。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刘长彬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研究员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项目主要实施者，负责JIVET技术和体外胚胎生产技术体系的建立。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倪建宏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研究员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项目主要实施者，主要负责活体采卵、体内外胚胎的移植与早期妊娠鉴定工作。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汪保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总经理/高级兽医师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可克达拉市创锦牧业有限公司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可克达拉市创锦牧业有限公司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课题实施，参与课题的整个实施过程，主要负责羔羊JIVET技术应用、体内胚胎生产与胚胎移植协调工作。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何立雄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副站长/高级兽医师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新疆兵团第四师畜牧兽医工作站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新疆兵团第四师畜牧兽医工作站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课题实施，参与课题的整个实施过程，主要负责羔羊JIVET技术应用、体内胚胎生产与胚胎移植协调与实施工作。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侯扶琴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总经理/高级畜牧师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新疆西部牧业股份有限公司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新疆西部牧业股份有限公司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课题实施，参与课题的整个实施过程，主要负责羔羊JIVET技术应用、体内胚胎生产与胚胎移植协调工作。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陈新华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站长/高级兽医师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新疆兵团第四师畜牧兽医工作站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新疆兵团第四师畜牧兽医工作站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课题实施，参与课题的整个实施过程，主要负责羔羊JIVET技术应用、体内胚胎生产与胚胎移植协调与实施工作。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郭延华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助理研究员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项目主要实施者，主要负责体内外胚胎体系的建立与胚胎质量检测。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唐 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红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副研究员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新疆农垦科学院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项目主要实施者，主要负责体内外胚胎体系的建立与胚胎质量检测。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何其宏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高级畜牧师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新疆西部牧业股份有限公司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50" w:rightChars="-24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新疆西部牧业股份有限公司</w:t>
            </w:r>
          </w:p>
        </w:tc>
        <w:tc>
          <w:tcPr>
            <w:tcW w:w="3552" w:type="dxa"/>
            <w:vAlign w:val="center"/>
          </w:tcPr>
          <w:p>
            <w:pPr>
              <w:adjustRightInd w:val="0"/>
              <w:snapToGrid w:val="0"/>
              <w:ind w:right="-50" w:rightChars="-24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课题实施，主要负责体内胚胎生产与胚胎移植协调工作。</w:t>
            </w:r>
          </w:p>
        </w:tc>
      </w:tr>
    </w:tbl>
    <w:p>
      <w:pPr>
        <w:widowControl/>
        <w:adjustRightInd w:val="0"/>
        <w:snapToGrid w:val="0"/>
        <w:spacing w:line="500" w:lineRule="exact"/>
        <w:ind w:firstLine="56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6</w:t>
      </w:r>
      <w:r>
        <w:rPr>
          <w:rFonts w:ascii="仿宋_GB2312" w:hAnsi="仿宋_GB2312" w:eastAsia="仿宋_GB2312" w:cs="仿宋_GB2312"/>
          <w:b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主要完成单位:</w:t>
      </w:r>
      <w:bookmarkStart w:id="0" w:name="_Hlk39790904"/>
      <w:r>
        <w:rPr>
          <w:rFonts w:hint="eastAsia" w:ascii="宋体" w:hAnsi="宋体"/>
          <w:b/>
          <w:szCs w:val="21"/>
        </w:rPr>
        <w:t xml:space="preserve"> 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新疆农垦科学院；</w:t>
      </w:r>
      <w:r>
        <w:rPr>
          <w:rFonts w:ascii="仿宋_GB2312" w:hAnsi="仿宋_GB2312" w:eastAsia="仿宋_GB2312" w:cs="仿宋_GB2312"/>
          <w:sz w:val="28"/>
          <w:szCs w:val="28"/>
        </w:rPr>
        <w:t>新疆华牛天俊种畜繁育工程有限公司；</w:t>
      </w:r>
      <w:r>
        <w:rPr>
          <w:rFonts w:hint="eastAsia" w:ascii="仿宋_GB2312" w:hAnsi="仿宋_GB2312" w:eastAsia="仿宋_GB2312" w:cs="仿宋_GB2312"/>
          <w:sz w:val="28"/>
          <w:szCs w:val="28"/>
        </w:rPr>
        <w:t>可克达拉市创锦牧业有限公司</w:t>
      </w:r>
      <w:r>
        <w:rPr>
          <w:rFonts w:ascii="仿宋_GB2312" w:hAnsi="仿宋_GB2312" w:eastAsia="仿宋_GB2312" w:cs="仿宋_GB2312"/>
          <w:sz w:val="28"/>
          <w:szCs w:val="28"/>
        </w:rPr>
        <w:t>； 新疆西部牧业股份有限公司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；新疆兵团第四师畜牧兽医工作站</w:t>
      </w:r>
    </w:p>
    <w:bookmarkEnd w:id="0"/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p>
      <w:pPr>
        <w:widowControl/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spacing w:line="50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成果三、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干旱区盐碱地分类治理利用关键技术及其应用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1.项目名称：</w:t>
      </w:r>
      <w:r>
        <w:rPr>
          <w:rFonts w:hint="eastAsia" w:ascii="仿宋_GB2312" w:hAnsi="仿宋_GB2312" w:eastAsia="仿宋_GB2312" w:cs="仿宋_GB2312"/>
          <w:sz w:val="28"/>
          <w:szCs w:val="28"/>
        </w:rPr>
        <w:t>干旱区盐碱地分类治理利用关键技术及其应用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2.推荐单位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新疆生产建设兵团农业农村局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3.申报奖项等级：</w:t>
      </w:r>
      <w:r>
        <w:rPr>
          <w:rFonts w:hint="eastAsia" w:ascii="仿宋_GB2312" w:hAnsi="仿宋_GB2312" w:eastAsia="仿宋_GB2312" w:cs="仿宋_GB2312"/>
          <w:sz w:val="28"/>
          <w:szCs w:val="28"/>
        </w:rPr>
        <w:t>二等奖及以上（科学研究类成果）</w:t>
      </w:r>
    </w:p>
    <w:p>
      <w:pPr>
        <w:spacing w:line="50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主要知识产权和标准规范等目录：</w:t>
      </w:r>
    </w:p>
    <w:tbl>
      <w:tblPr>
        <w:tblStyle w:val="6"/>
        <w:tblW w:w="95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106"/>
        <w:gridCol w:w="897"/>
        <w:gridCol w:w="1001"/>
        <w:gridCol w:w="945"/>
        <w:gridCol w:w="1305"/>
        <w:gridCol w:w="1067"/>
        <w:gridCol w:w="1171"/>
        <w:gridCol w:w="11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知识产权（标准）类别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知识产权（标准）具体名称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国家（地区）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授权号（标准编号）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授权（标准发布）日期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证书编号（标准批准发布部门）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权利人（标准起草单位）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发明人（标准起草人）</w:t>
            </w:r>
          </w:p>
        </w:tc>
        <w:tc>
          <w:tcPr>
            <w:tcW w:w="11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专利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一种微生物菌肥及其制备方法和用途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ZL201210210384.0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2016.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9.21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中华人民共和国国家知识产权局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石河子大学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张凤华;吴英翔;李小东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专利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用于削减农田灌溉用水盐基离子的过滤装置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ZL201510085401.6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2016.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04.27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中华人民共和国国家知识产权局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石河子大学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王开勇;李会侠;樊华;张凤华;高慧;李明仁;谭兰兰; 宣毓龙;庞庆阳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专利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一种盐碱地囊果碱蓬覆膜滴灌直播造林方法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ZL 201210198063. 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2014.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02.26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中华人民共和国国家知识产权局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中国科学院新疆生态与地理研究所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赵振勇;田长彦;张科;尹传华;王平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专利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一种基于多源数据耦合的土壤盐渍化解译方法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ZL201710251784.9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2019.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12.13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中华人民共和国国家知识产权局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中国科学院南京土壤研究所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刘广明;苏里坦;姜艳;吴亚坤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专利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一种乔灌草组合改良封闭灌区盐碱地的方法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ZL2015 10509244. 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2017. 05.31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中华人民共和国国家知识产权局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中国科学院新疆生态与地理研究所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赵振勇;张福海;田长彦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专利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一种环境 友好型耐盐碱保水剂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ZL201410236892.5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2017.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03.15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中华人民共和国国家知识产权局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新疆慧尔农业集团股份有限公司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李保强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专利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一种</w:t>
            </w:r>
            <w:r>
              <w:rPr>
                <w:rFonts w:ascii="Times New Roman" w:hAnsi="Times New Roman" w:cs="Times New Roman"/>
                <w:szCs w:val="21"/>
              </w:rPr>
              <w:t>滴灌灌溉均匀度评价方法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ZL</w:t>
            </w:r>
            <w:r>
              <w:rPr>
                <w:rFonts w:ascii="Times New Roman" w:hAnsi="Times New Roman" w:cs="Times New Roman"/>
                <w:szCs w:val="21"/>
              </w:rPr>
              <w:t>201510128323.3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2017.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10.03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中华人民共和国国家知识产权局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石河子</w:t>
            </w:r>
            <w:r>
              <w:rPr>
                <w:rFonts w:ascii="Times New Roman" w:hAnsi="Times New Roman" w:cs="Times New Roman"/>
                <w:szCs w:val="21"/>
              </w:rPr>
              <w:t>大学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刘洪光;叶建威;何新林;张杰;阿尔娜古丽;龚萍;葛阳;田海博;刘昭希;史尚渝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企标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水溶腐植酸菌肥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Q/XHR 014-2016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2016.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Cs w:val="21"/>
              </w:rPr>
              <w:t>12.20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新疆维吾尔自治区技术监督局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新疆慧尔农业集团股份有限公司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岳继生;赵来明;宋海英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规程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盐碱地饲料油菜栽培技术规程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DBN659001/T 019- 2019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2019.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Cs w:val="21"/>
              </w:rPr>
              <w:t>05.20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新疆维吾尔自治区市场监督局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石河子大学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张凤华; 阴法庭; 杨海昌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规程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饲料油菜青贮制作技术规程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DBN659001/T 020- 2019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2019.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Cs w:val="21"/>
              </w:rPr>
              <w:t>05.20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新疆维吾尔自治区市场监督局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石河子大学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张凤华; 阴法庭; 杨海昌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授权</w:t>
            </w:r>
          </w:p>
        </w:tc>
      </w:tr>
    </w:tbl>
    <w:p>
      <w:pPr>
        <w:adjustRightInd w:val="0"/>
        <w:snapToGrid w:val="0"/>
        <w:spacing w:line="500" w:lineRule="exact"/>
        <w:ind w:firstLine="562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ascii="仿宋_GB2312" w:hAnsi="宋体" w:eastAsia="仿宋_GB2312" w:cs="宋体"/>
          <w:b/>
          <w:sz w:val="28"/>
          <w:szCs w:val="28"/>
        </w:rPr>
        <w:t>5.</w:t>
      </w:r>
      <w:r>
        <w:rPr>
          <w:rFonts w:hint="eastAsia" w:ascii="仿宋_GB2312" w:hAnsi="宋体" w:eastAsia="仿宋_GB2312" w:cs="宋体"/>
          <w:b/>
          <w:sz w:val="28"/>
          <w:szCs w:val="28"/>
        </w:rPr>
        <w:t>主要完成人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张凤华、田长彦、赵振勇、刘广明、赵明、刘洪光、胡志杰、王开勇、孙福新、李保强、李鲁华、杨海昌、张科、程志博、贾彪、高阳、王家平、岳继生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ascii="仿宋_GB2312" w:hAnsi="宋体" w:eastAsia="仿宋_GB2312" w:cs="宋体"/>
          <w:b/>
          <w:sz w:val="28"/>
          <w:szCs w:val="28"/>
        </w:rPr>
        <w:t>6.</w:t>
      </w:r>
      <w:r>
        <w:rPr>
          <w:rFonts w:hint="eastAsia" w:ascii="仿宋_GB2312" w:hAnsi="宋体" w:eastAsia="仿宋_GB2312" w:cs="宋体"/>
          <w:b/>
          <w:sz w:val="28"/>
          <w:szCs w:val="28"/>
        </w:rPr>
        <w:t>主要完成单位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石河子大学、中国科学院新疆生态与地理研究所、农业农村部耕地质量监测保护中心、中国科学院南京土壤研究所、江苏国信协联能源有限公司、宁夏大学、新疆慧尔农业集团股份有限公司</w:t>
      </w:r>
    </w:p>
    <w:p>
      <w:pPr>
        <w:widowControl/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br w:type="page"/>
      </w:r>
    </w:p>
    <w:p>
      <w:pPr>
        <w:spacing w:line="560" w:lineRule="exact"/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pStyle w:val="11"/>
        <w:numPr>
          <w:ilvl w:val="0"/>
          <w:numId w:val="1"/>
        </w:numPr>
        <w:spacing w:line="560" w:lineRule="exact"/>
        <w:ind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优秀创新团队类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left="2249" w:hanging="2249" w:hangingChars="7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一、团队名称：</w:t>
      </w:r>
      <w:r>
        <w:rPr>
          <w:rFonts w:hint="eastAsia" w:ascii="仿宋_GB2312" w:hAnsi="宋体" w:eastAsia="仿宋_GB2312" w:cs="宋体"/>
          <w:sz w:val="32"/>
          <w:szCs w:val="32"/>
        </w:rPr>
        <w:t>石河子大学绿洲现代农业精准技术与智慧农业创新团队</w:t>
      </w:r>
    </w:p>
    <w:p>
      <w:pPr>
        <w:snapToGrid w:val="0"/>
        <w:spacing w:line="560" w:lineRule="exac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二、推荐单位：</w:t>
      </w:r>
      <w:r>
        <w:rPr>
          <w:rFonts w:hint="eastAsia" w:ascii="仿宋_GB2312" w:hAnsi="宋体" w:eastAsia="仿宋_GB2312" w:cs="宋体"/>
          <w:sz w:val="32"/>
          <w:szCs w:val="32"/>
        </w:rPr>
        <w:t>新疆生产建设兵团农业农村局</w:t>
      </w:r>
    </w:p>
    <w:p>
      <w:pPr>
        <w:snapToGrid w:val="0"/>
        <w:spacing w:line="560" w:lineRule="exact"/>
        <w:ind w:left="2249" w:hanging="2249" w:hangingChars="7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三、主要成员姓名：</w:t>
      </w:r>
      <w:r>
        <w:rPr>
          <w:rFonts w:hint="eastAsia" w:ascii="仿宋_GB2312" w:hAnsi="宋体" w:eastAsia="仿宋_GB2312" w:cs="宋体"/>
          <w:sz w:val="32"/>
          <w:szCs w:val="32"/>
        </w:rPr>
        <w:t>吕新（带头人）、马富裕、王海江、张泽、张立福、郑重、张霞、高攀、黄长平、侯彤瑜、刘长征、田敏、王江丽、崔静、樊华、衡良、白丽、刘扬、于坤、王慧</w:t>
      </w:r>
    </w:p>
    <w:p>
      <w:pPr>
        <w:snapToGrid w:val="0"/>
        <w:spacing w:line="560" w:lineRule="exact"/>
        <w:ind w:left="2891" w:hanging="2891" w:hangingChars="9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四、支持单位名称：</w:t>
      </w:r>
      <w:r>
        <w:rPr>
          <w:rFonts w:hint="eastAsia" w:ascii="仿宋_GB2312" w:hAnsi="宋体" w:eastAsia="仿宋_GB2312" w:cs="宋体"/>
          <w:sz w:val="32"/>
          <w:szCs w:val="32"/>
        </w:rPr>
        <w:t>石河子大学、中国科学院空天信息创新研究院</w:t>
      </w: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3E2F"/>
    <w:multiLevelType w:val="multilevel"/>
    <w:tmpl w:val="2AF93E2F"/>
    <w:lvl w:ilvl="0" w:tentative="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23"/>
    <w:rsid w:val="00000B3A"/>
    <w:rsid w:val="0001793C"/>
    <w:rsid w:val="000A2A96"/>
    <w:rsid w:val="00133384"/>
    <w:rsid w:val="00134618"/>
    <w:rsid w:val="001558E9"/>
    <w:rsid w:val="0017005B"/>
    <w:rsid w:val="001747AD"/>
    <w:rsid w:val="00175ED0"/>
    <w:rsid w:val="0017632C"/>
    <w:rsid w:val="0018108E"/>
    <w:rsid w:val="002478EC"/>
    <w:rsid w:val="00251629"/>
    <w:rsid w:val="00291FD9"/>
    <w:rsid w:val="002E5074"/>
    <w:rsid w:val="00324DD2"/>
    <w:rsid w:val="0037205B"/>
    <w:rsid w:val="00381E88"/>
    <w:rsid w:val="00390F2E"/>
    <w:rsid w:val="00395F32"/>
    <w:rsid w:val="003C409E"/>
    <w:rsid w:val="00546059"/>
    <w:rsid w:val="00547D46"/>
    <w:rsid w:val="00594E22"/>
    <w:rsid w:val="005A4836"/>
    <w:rsid w:val="006017F6"/>
    <w:rsid w:val="00612AD9"/>
    <w:rsid w:val="006719FF"/>
    <w:rsid w:val="006A3221"/>
    <w:rsid w:val="006B2ACA"/>
    <w:rsid w:val="00706CF4"/>
    <w:rsid w:val="007173D2"/>
    <w:rsid w:val="0076133A"/>
    <w:rsid w:val="007E2A5C"/>
    <w:rsid w:val="007E6009"/>
    <w:rsid w:val="007F1B63"/>
    <w:rsid w:val="007F73C9"/>
    <w:rsid w:val="008263DF"/>
    <w:rsid w:val="008C2689"/>
    <w:rsid w:val="0091218A"/>
    <w:rsid w:val="00912C56"/>
    <w:rsid w:val="00920960"/>
    <w:rsid w:val="009279DC"/>
    <w:rsid w:val="00A14857"/>
    <w:rsid w:val="00AA0B15"/>
    <w:rsid w:val="00AA2449"/>
    <w:rsid w:val="00AB49EE"/>
    <w:rsid w:val="00AD4855"/>
    <w:rsid w:val="00AD4E87"/>
    <w:rsid w:val="00B720D3"/>
    <w:rsid w:val="00B970B6"/>
    <w:rsid w:val="00BD6429"/>
    <w:rsid w:val="00BF5EBF"/>
    <w:rsid w:val="00C003BD"/>
    <w:rsid w:val="00C3270A"/>
    <w:rsid w:val="00D57102"/>
    <w:rsid w:val="00D906FC"/>
    <w:rsid w:val="00D96662"/>
    <w:rsid w:val="00DA0BAB"/>
    <w:rsid w:val="00DE1B30"/>
    <w:rsid w:val="00E52EE4"/>
    <w:rsid w:val="00E72223"/>
    <w:rsid w:val="00EC11E2"/>
    <w:rsid w:val="00EE318D"/>
    <w:rsid w:val="00F02103"/>
    <w:rsid w:val="00F20EF3"/>
    <w:rsid w:val="00F55D55"/>
    <w:rsid w:val="00FE03CB"/>
    <w:rsid w:val="00FE4878"/>
    <w:rsid w:val="34B4154A"/>
    <w:rsid w:val="707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spacing w:line="360" w:lineRule="auto"/>
      <w:ind w:firstLine="480" w:firstLineChars="200"/>
    </w:pPr>
    <w:rPr>
      <w:rFonts w:ascii="仿宋_GB2312" w:eastAsia="宋体"/>
      <w:sz w:val="24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link w:val="2"/>
    <w:qFormat/>
    <w:uiPriority w:val="0"/>
    <w:rPr>
      <w:rFonts w:ascii="仿宋_GB2312" w:eastAsia="宋体"/>
      <w:sz w:val="24"/>
    </w:rPr>
  </w:style>
  <w:style w:type="character" w:customStyle="1" w:styleId="13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1058</Words>
  <Characters>6032</Characters>
  <Lines>50</Lines>
  <Paragraphs>14</Paragraphs>
  <TotalTime>86</TotalTime>
  <ScaleCrop>false</ScaleCrop>
  <LinksUpToDate>false</LinksUpToDate>
  <CharactersWithSpaces>7076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2020-12-21T09:28:00Z</dcterms:created>
  <dc:creator>PC</dc:creator>
  <cp:lastModifiedBy>Administrator</cp:lastModifiedBy>
  <dcterms:modified xsi:type="dcterms:W3CDTF">2020-12-29T04:08:05Z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