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87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附件3</w:t>
      </w:r>
    </w:p>
    <w:p w14:paraId="069E7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66FB1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兵团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农业产业强镇项目管理工作规程</w:t>
      </w:r>
    </w:p>
    <w:p w14:paraId="07A94B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（试行）（征求社会意见稿）</w:t>
      </w:r>
    </w:p>
    <w:p w14:paraId="473AD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 w14:paraId="54A50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第一章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总则</w:t>
      </w:r>
    </w:p>
    <w:p w14:paraId="429BB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 w14:paraId="2A947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第一条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为规范和加强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农业产业强镇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项目建设管理，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充分发挥中央财政奖补资金使用效益，确保资金安全高效，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促进乡村产业高质量发展，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根据《关于做好2020年农业产业强镇建设工作的通知》（农办计财〔2020〕5号）《关于印发〈农业产业强镇项目管理工作规程（试行）〉的通知》（农产综函〔2025〕8号），结合兵团实际，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特制定本规程。</w:t>
      </w:r>
    </w:p>
    <w:p w14:paraId="52668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第二条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规程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适用于农业农村部、财政部批复的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农业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产业强镇项目全过程管理，包括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申报管理、建设管理、资金管理、监督管理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等。</w:t>
      </w:r>
    </w:p>
    <w:p w14:paraId="4B179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第三条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项目建设实行属地管理责任制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兵团农业农村局、兵团财政局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牵头抓总，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师市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督促指导，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团场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具体落实。</w:t>
      </w:r>
    </w:p>
    <w:p w14:paraId="731BB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兵团农业农村局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会同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兵团财政局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负责项目的统筹谋划、遴选申报、组织实施、督促指导、绩效评价、评估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等工作。</w:t>
      </w:r>
    </w:p>
    <w:p w14:paraId="6D79E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师市农业农村局会同师市财政局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负责本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师市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项目的遴选确定、组织实施、业务指导、督促检查等工作。</w:t>
      </w:r>
    </w:p>
    <w:p w14:paraId="63D9E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团场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负责具体项目的建设实施、日常管理，按期完成项目任务。</w:t>
      </w:r>
    </w:p>
    <w:p w14:paraId="094BB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 w14:paraId="13490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第二章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 xml:space="preserve">    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申报管理</w:t>
      </w:r>
    </w:p>
    <w:p w14:paraId="41C10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388EC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第四条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申报农业产业强镇项目应具备以下条件。</w:t>
      </w:r>
    </w:p>
    <w:p w14:paraId="0E4BC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（一）主导产业突出。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聚焦团镇区域发展产业基础好、群众受益面广、产值占比大、质量安全有保障的1个农业主导产业，不得笼统申报粮食、果蔬、畜禽、水产等综合性产业类别。主导产业全产业链产值达到一定规模。</w:t>
      </w:r>
    </w:p>
    <w:p w14:paraId="36A82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（二）政策支持有力。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地方政府重视程度高、支持力度大，近5年内，已制定主导产业发展规划或被列入当地农业发展规划，有配套的财政、用地、人才、科技等政策措施。</w:t>
      </w:r>
    </w:p>
    <w:p w14:paraId="42187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（三）产业布局合理。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主导产业与当地发展基础、资源条件、生态环境、文化传承、经济区位等相匹配。团（镇）域公共设施、服务设施基本完备，产业发展与连队建设、乡村治理同步推进。统筹布局镇域主导产业和村域特色产业，充分挖掘乡村资源、生态和文化等多元价值，因地制宜发展新产业新业态，培育相应产业强连（村）。</w:t>
      </w:r>
    </w:p>
    <w:p w14:paraId="1170F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（四）区域融合发展。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围绕主导产业初步形成农村一二三产业融合发展格局，有技术指导、生产服务、加工流通、电子商务等新产业新业态，具备信息化基础，因地制宜促进农耕文化传承发展。</w:t>
      </w:r>
    </w:p>
    <w:p w14:paraId="3B50A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（五）产业带动作用强。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主导产业具有职工群众参与度高、就业容量大等特点。农民合作社、集体经济组织、农业企业等经营主体与职工建立订单式、契约式、分红式等利益联结机制，承担项目任务的建设主体联农带农基础较好。建设区域从业职工人均可支配收入较高。</w:t>
      </w:r>
    </w:p>
    <w:p w14:paraId="69E79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第五条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兵团农业农村局结合产业规划和发展目标，筛选重点支持产业和区域发展布局，指导师市级做好遴选储备工作；师市级遴选合适的项目，做好项目论证，根据产业发展实际确定建设团场，遴选主体和具体建设内容，做好论证工作并逐级报送审核。除当年有国家重大政策安排情况外，农业产业强镇新立项的项目原则上从储备项目产生。</w:t>
      </w:r>
    </w:p>
    <w:p w14:paraId="76D9A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第六条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按照项目所在团场申请，师市农业农村局会同师市财政局择优遴选推荐开展遴选申报工作。推荐申报的农业产业强镇原则上应为兵团级农业产业强镇。</w:t>
      </w:r>
    </w:p>
    <w:p w14:paraId="74177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第七条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农业产业强镇项目经农业农村部、财政部立项后，兵团农业农村局根据反馈修改意见组织师市、团场完善建设方案，并在师市官网公示中央财政奖补资金支持项目的建设主体、建设内容和补助金额等事项，接受社会监督。公示无异议后，按程序将修改后的建设方案报兵团农业农村局。</w:t>
      </w:r>
    </w:p>
    <w:p w14:paraId="13FF7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第八条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事业单位不得承担生产经营性项目、不得以项目名义为经营主体采购设备和建设设施、不得对承担的建设任务进行转包、分包。</w:t>
      </w:r>
    </w:p>
    <w:p w14:paraId="475D7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195F0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第三章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建设管理</w:t>
      </w:r>
    </w:p>
    <w:p w14:paraId="3398D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 w14:paraId="36CAF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农业产业强镇涉及首批中央财政奖补资金的建设期限一般为1年，从项目批准建设后次年开始计算。无法按期完成建设任务的，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经师市同意后按程序申请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最长可延期1年。</w:t>
      </w:r>
    </w:p>
    <w:p w14:paraId="5DEE9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第十条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师市农业农村局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要加强项目全链条管理，对管理信息的真实性负责；围绕项目过程管理、建设产出和实施效果等方面，做好绩效评价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工作总结，于每年12月1日前报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兵团农业农村局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086F9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第十</w:t>
      </w:r>
      <w:r>
        <w:rPr>
          <w:rFonts w:hint="eastAsia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农业农村部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财政部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要求，兵团农业农村局组织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建设期内的农业产业强镇进行评估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工作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，评估申报、方案备案等要求参照新建项目执行。</w:t>
      </w:r>
    </w:p>
    <w:p w14:paraId="44B56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第十</w:t>
      </w:r>
      <w:r>
        <w:rPr>
          <w:rFonts w:hint="eastAsia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每个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团场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只能提出1次评估申请。申请评估的建设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团场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应达到以下条件。</w:t>
      </w:r>
    </w:p>
    <w:p w14:paraId="0190A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主导产业优势明显。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主导产业成为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团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域经济的重要组成，全产业链产值及与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团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域农业总产值比等指标达到要求。</w:t>
      </w:r>
    </w:p>
    <w:p w14:paraId="01BD1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产业实现深度融合。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培育形成与主导产业相关的生产服务、加工流通、电子商务等新产业新业态，产业融合水平提升，主导产业加工业产值与农业产值比达到要求。</w:t>
      </w:r>
    </w:p>
    <w:p w14:paraId="26DB8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培育产业经营主体。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团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域培育或引进地市级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以上主导产业经营主体数量达到3家，其中至少有1家农业产业化龙头企业，推动集聚发展。</w:t>
      </w:r>
    </w:p>
    <w:p w14:paraId="78FC3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绿色发展成效显著。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发展优质高效标准化种养，提高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团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域土地、水等资源利用水平，增强主导产业绿色优质产品供给能力，农产品质量安全水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平提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高。培育质量过硬、信誉可靠的区域公用品牌、企业品牌和产品品牌。</w:t>
      </w:r>
    </w:p>
    <w:p w14:paraId="7772C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引领带动作用突出。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有效发挥中央财政奖补资金撬动作用，引导社会金融资本投入农业产业强镇项目建设。主导产业经营主体与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职工群众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建立较为紧密、公平有效的利益联结机制，有效带动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职工群众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参与产业发展，促进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职工群众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增收。</w:t>
      </w:r>
    </w:p>
    <w:p w14:paraId="32BB9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建设任务基本完成。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建设方案明确的建设任务基本完成，达到预期建设目标，培育了产业强村。省级绩效评价分数、中央财政奖补资金支出率等达到要求。</w:t>
      </w:r>
    </w:p>
    <w:p w14:paraId="618CC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第十</w:t>
      </w:r>
      <w:r>
        <w:rPr>
          <w:rFonts w:hint="eastAsia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通过评估的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团场将安排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第二笔中央财政奖补资金，奖补资金应在评估后第二年年底前全部支出。建设期内未申报评估或评估未通过的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团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镇，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农业农村部将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不再安排中央财政奖补资金。</w:t>
      </w:r>
    </w:p>
    <w:p w14:paraId="11F0E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第十</w:t>
      </w:r>
      <w:r>
        <w:rPr>
          <w:rFonts w:hint="eastAsia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农业产业强镇备案的方案原则上不得变更。因不可抗力、建设条件变化等原因确需变更的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涉及资金额度不超过中央财政奖补资金总额50%的，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由团场研究调整方案，报师市农业农村局、财政局审批后实施，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变更材料存档备查。超过中央财政奖补资金总额50%的，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由项目所在师市提出申请，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兵团农业农村局、兵团财政局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审核后，重新报农业农村部备案。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评估前的项目建设变更情况应在项目评估材料中进行说明。</w:t>
      </w:r>
    </w:p>
    <w:p w14:paraId="6CE59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第十</w:t>
      </w:r>
      <w:r>
        <w:rPr>
          <w:rFonts w:hint="eastAsia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师市农业农村局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负责区域内项目验收工作，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及时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将验收结果报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兵团农业农村局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团场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可根据项目建设进展组织阶段性验收，加快资金拨付进度。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兵团农业农村局对师市验收通过的项目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进行抽查复核，不合格的限期整改。</w:t>
      </w:r>
    </w:p>
    <w:p w14:paraId="2118F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30E8B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第四章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 xml:space="preserve">    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资金管理</w:t>
      </w:r>
    </w:p>
    <w:p w14:paraId="6CDBA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</w:pPr>
    </w:p>
    <w:p w14:paraId="3E25F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第十</w:t>
      </w:r>
      <w:r>
        <w:rPr>
          <w:rFonts w:hint="eastAsia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农业产业强镇项目中央财政奖补资金的使用，按照《农业产业发展资金管理办法》等有关规定执行。</w:t>
      </w:r>
    </w:p>
    <w:p w14:paraId="72F42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第十</w:t>
      </w:r>
      <w:r>
        <w:rPr>
          <w:rFonts w:hint="eastAsia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鼓励各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师市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创新中央财政奖补资金使用方式，灵活采用以奖代补、先建后补、贷款贴息、直接补助、政府购买服务等方式，撬动各类资金形成投入合力。注重联农带农，健全新型农业经营主体、涉农企业扶持政策与带动农户增收挂钩机制。</w:t>
      </w:r>
    </w:p>
    <w:p w14:paraId="7ECEE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第十</w:t>
      </w:r>
      <w:r>
        <w:rPr>
          <w:rFonts w:hint="eastAsia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中央财政奖补资金重点支持对产业发展和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农户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收带动作用强的项目，不得过于分散、搞平均分配，不得用于建设楼堂馆所、市政道路、农村公路和绿化养护等与主导产业发展无关的一般性建设，不得用于人员工资、场地租赁、管理费、项目咨询和论证评审费等一般性支出，不得购买一次性生产资料、办公或实验耗材。不得重复安排中央财政其他项目支持的内容。建设主体是企业的，中央财政资金撬动自筹资金比例应达到1: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48CBA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0E3AE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第五章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 xml:space="preserve">    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监督管理</w:t>
      </w:r>
    </w:p>
    <w:p w14:paraId="715D3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</w:pPr>
    </w:p>
    <w:p w14:paraId="7369E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十九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师市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局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会同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师市财政局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，按照职责分工加强项目监督检查。组织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项目团场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要求及时填报农业农村部转移支付管理平台，客观反映农业产业强镇项目建设进展和资金使用情况。对建设进度缓慢，不履行审批程序擅自变更，挤占、挪用、截留、滞留中央财政奖补资金，以及有其他问题的单位，及时采取限期整改、通报批评、停止拨款、取消建设资格、实地指导等处理措施。对情节严重的，向有关单位建议追究相关责任人责任。</w:t>
      </w:r>
    </w:p>
    <w:p w14:paraId="7E2DA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第二十条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级农业农村部门要自觉遵守廉洁自律和保密的各项规定，坚持履职尽责、公平公正，严禁利用项目管理职权谋取任何个人利益。要完善项目监管，注重廉政风险防范，加强项目管理支撑单位的纪律约束。对违反规定干预项目管理和建设实施，以及存在其他滥用职权、玩忽职守、徇私舞弊等违法违规违纪行为的，依法依规追究相关责任人责任。涉嫌犯罪的，依法移送有关部门处理。</w:t>
      </w:r>
    </w:p>
    <w:p w14:paraId="706F1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第二十</w:t>
      </w:r>
      <w:r>
        <w:rPr>
          <w:rFonts w:hint="eastAsia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师市农业农村局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要加强对农业产业强镇案例模式、经验做法的梳理总结，加强典型推介，营造良好氛围。</w:t>
      </w:r>
    </w:p>
    <w:p w14:paraId="495F3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sectPr>
          <w:footerReference r:id="rId5" w:type="default"/>
          <w:pgSz w:w="11792" w:h="16588"/>
          <w:pgMar w:top="2098" w:right="1474" w:bottom="1984" w:left="1587" w:header="0" w:footer="1984" w:gutter="0"/>
          <w:pgNumType w:fmt="decimal"/>
          <w:cols w:space="720" w:num="1"/>
          <w:rtlGutter w:val="0"/>
          <w:docGrid w:linePitch="0" w:charSpace="0"/>
        </w:sect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第二十</w:t>
      </w:r>
      <w:r>
        <w:rPr>
          <w:rFonts w:hint="eastAsia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对发生重大农业生产安全、重大农产品质量安全、侵占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职工群众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权益、重大负面舆情等事件，造成恶劣社会影响的；虚构申报材料，弄虚作假骗取中央财政奖补资金的，以及其他严重违法违规违纪行为的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团场，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不得参与农业产业强镇项目建设，已列入建设区域且在建设期内的，终止安排中央财政奖补资金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2067F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31ABB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第六章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 xml:space="preserve">    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附则</w:t>
      </w:r>
    </w:p>
    <w:p w14:paraId="2D4F3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0725B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第二十</w:t>
      </w:r>
      <w:r>
        <w:rPr>
          <w:rFonts w:hint="eastAsia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本规程相关规定与年度工作通知要求不一致的，按年度工作通知要求执行。</w:t>
      </w:r>
    </w:p>
    <w:p w14:paraId="662F0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第二十</w:t>
      </w:r>
      <w:r>
        <w:rPr>
          <w:rFonts w:hint="eastAsia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师市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可参照本规程制定本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师市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农业产业强镇项目管理工作细则。</w:t>
      </w:r>
    </w:p>
    <w:p w14:paraId="1D9BC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第二十</w:t>
      </w:r>
      <w:r>
        <w:rPr>
          <w:rFonts w:hint="eastAsia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本规程由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兵团农业农村局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负责解释。</w:t>
      </w:r>
    </w:p>
    <w:p w14:paraId="4192F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第二十</w:t>
      </w:r>
      <w:r>
        <w:rPr>
          <w:rFonts w:hint="eastAsia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本规程自印发之日起实施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 w14:paraId="0F410966">
      <w:pPr>
        <w:widowControl/>
        <w:jc w:val="left"/>
        <w:rPr>
          <w:rFonts w:hint="default" w:ascii="Times New Roman" w:hAnsi="Times New Roman" w:eastAsia="黑体" w:cs="Times New Roman"/>
          <w:snapToGrid w:val="0"/>
          <w:kern w:val="0"/>
          <w:sz w:val="36"/>
          <w:szCs w:val="36"/>
          <w:lang w:val="en-US" w:eastAsia="zh-CN"/>
        </w:rPr>
      </w:pPr>
    </w:p>
    <w:p w14:paraId="1B6E332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E24BD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DECF339">
                          <w:pPr>
                            <w:pStyle w:val="2"/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ECF339">
                    <w:pPr>
                      <w:pStyle w:val="2"/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60418"/>
    <w:rsid w:val="3ED6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2025-07-29T05:02:00Z</dcterms:created>
  <dc:creator>咿呀呀</dc:creator>
  <cp:lastModifiedBy>咿呀呀</cp:lastModifiedBy>
  <dcterms:modified xsi:type="dcterms:W3CDTF">2025-07-29T05:03:26Z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6BC9E7040E544C3BB299224F519E1A6A_11</vt:lpwstr>
  </property>
  <property fmtid="{D5CDD505-2E9C-101B-9397-08002B2CF9AE}" pid="4" name="KSOTemplateDocerSaveRecord">
    <vt:lpwstr>eyJoZGlkIjoiOTY2ZmRlY2RkYWIwMDg1MGQ1MDFmODlmMTVjOTRjMzAiLCJ1c2VySWQiOiI2MDYzMjkxNzIifQ==</vt:lpwstr>
  </property>
</Properties>
</file>