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F4" w:rsidRDefault="00CA0FF4" w:rsidP="00CA0FF4">
      <w:pPr>
        <w:rPr>
          <w:rFonts w:ascii="Times New Roman" w:eastAsia="方正小标宋简体" w:hAnsi="Times New Roman"/>
          <w:sz w:val="44"/>
          <w:szCs w:val="44"/>
        </w:rPr>
      </w:pPr>
      <w:r>
        <w:rPr>
          <w:rFonts w:ascii="黑体" w:eastAsia="黑体" w:hAnsi="黑体" w:cs="黑体" w:hint="eastAsia"/>
          <w:snapToGrid w:val="0"/>
          <w:kern w:val="0"/>
          <w:sz w:val="32"/>
          <w:szCs w:val="32"/>
        </w:rPr>
        <w:pict>
          <v:shapetype id="_x0000_t202" coordsize="21600,21600" o:spt="202" path="m,l,21600r21600,l21600,xe">
            <v:stroke joinstyle="miter"/>
            <v:path gradientshapeok="t" o:connecttype="rect"/>
          </v:shapetype>
          <v:shape id="文本框 337754618" o:spid="_x0000_s2050" type="#_x0000_t202" style="position:absolute;left:0;text-align:left;margin-left:-19.5pt;margin-top:26.2pt;width:2in;height:2in;z-index:251660288;mso-wrap-style:none;mso-position-horizontal-relative:margin" o:gfxdata="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Phwo7XAAAACgEA&#10;AA8AAAAAAAAAAQAgAAAAIgAAAGRycy9kb3ducmV2LnhtbFBLAQIUABQAAAAIAIdO4kD8D84J4gEA&#10;AMADAAAOAAAAAAAAAAEAIAAAACYBAABkcnMvZTJvRG9jLnhtbFBLBQYAAAAABgAGAFkBAAB6BQAA&#10;AAA=&#10;" filled="f" stroked="f" strokeweight=".5pt">
            <v:textbox style="mso-fit-shape-to-text:t" inset="0,0,0,0">
              <w:txbxContent>
                <w:p w:rsidR="00CA0FF4" w:rsidRDefault="00CA0FF4" w:rsidP="00CA0FF4">
                  <w:pPr>
                    <w:rPr>
                      <w:rFonts w:ascii="等线 Light" w:eastAsia="等线 Light" w:hAnsi="等线 Light" w:cs="等线 Light" w:hint="eastAsia"/>
                      <w:sz w:val="28"/>
                      <w:szCs w:val="28"/>
                    </w:rPr>
                  </w:pPr>
                </w:p>
              </w:txbxContent>
            </v:textbox>
            <w10:wrap anchorx="margin"/>
          </v:shape>
        </w:pict>
      </w:r>
      <w:r>
        <w:rPr>
          <w:rFonts w:ascii="黑体" w:eastAsia="黑体" w:hAnsi="黑体" w:cs="黑体" w:hint="eastAsia"/>
          <w:snapToGrid w:val="0"/>
          <w:kern w:val="0"/>
          <w:sz w:val="32"/>
          <w:szCs w:val="32"/>
        </w:rPr>
        <w:t>附件1</w:t>
      </w:r>
    </w:p>
    <w:p w:rsidR="00CA0FF4" w:rsidRDefault="00CA0FF4" w:rsidP="00CA0FF4">
      <w:pPr>
        <w:adjustRightInd w:val="0"/>
        <w:snapToGrid w:val="0"/>
        <w:spacing w:line="560" w:lineRule="exact"/>
        <w:jc w:val="center"/>
        <w:rPr>
          <w:rFonts w:ascii="Times New Roman" w:eastAsia="方正小标宋简体" w:hAnsi="Times New Roman"/>
          <w:sz w:val="44"/>
          <w:szCs w:val="44"/>
        </w:rPr>
      </w:pPr>
      <w:bookmarkStart w:id="0" w:name="_Hlk218434968"/>
    </w:p>
    <w:p w:rsidR="00CA0FF4" w:rsidRDefault="00CA0FF4" w:rsidP="00CA0FF4">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兵团农机化专家库管理办法</w:t>
      </w:r>
      <w:bookmarkEnd w:id="0"/>
    </w:p>
    <w:p w:rsidR="00CA0FF4" w:rsidRDefault="00CA0FF4" w:rsidP="00CA0FF4">
      <w:pPr>
        <w:adjustRightInd w:val="0"/>
        <w:snapToGrid w:val="0"/>
        <w:spacing w:line="560" w:lineRule="exact"/>
        <w:jc w:val="center"/>
        <w:rPr>
          <w:rFonts w:ascii="Times New Roman" w:eastAsia="方正小标宋简体" w:hAnsi="Times New Roman"/>
          <w:sz w:val="44"/>
          <w:szCs w:val="44"/>
        </w:rPr>
      </w:pPr>
    </w:p>
    <w:p w:rsidR="00CA0FF4" w:rsidRDefault="00CA0FF4" w:rsidP="00CA0FF4">
      <w:pPr>
        <w:adjustRightInd w:val="0"/>
        <w:snapToGrid w:val="0"/>
        <w:spacing w:line="560" w:lineRule="exact"/>
        <w:jc w:val="center"/>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第一章</w:t>
      </w:r>
      <w:r>
        <w:rPr>
          <w:rFonts w:ascii="Times New Roman" w:eastAsia="黑体" w:hAnsi="Times New Roman" w:hint="eastAsia"/>
          <w:sz w:val="32"/>
          <w:szCs w:val="32"/>
        </w:rPr>
        <w:t xml:space="preserve">  </w:t>
      </w:r>
      <w:r>
        <w:rPr>
          <w:rFonts w:ascii="Times New Roman" w:eastAsia="黑体" w:hAnsi="Times New Roman"/>
          <w:sz w:val="32"/>
          <w:szCs w:val="32"/>
        </w:rPr>
        <w:t>总</w:t>
      </w:r>
      <w:r>
        <w:rPr>
          <w:rFonts w:ascii="Times New Roman" w:eastAsia="黑体" w:hAnsi="Times New Roman" w:hint="eastAsia"/>
          <w:sz w:val="32"/>
          <w:szCs w:val="32"/>
        </w:rPr>
        <w:t xml:space="preserve">  </w:t>
      </w:r>
      <w:r>
        <w:rPr>
          <w:rFonts w:ascii="Times New Roman" w:eastAsia="黑体" w:hAnsi="Times New Roman"/>
          <w:sz w:val="32"/>
          <w:szCs w:val="32"/>
        </w:rPr>
        <w:t>则</w:t>
      </w:r>
    </w:p>
    <w:p w:rsidR="00CA0FF4" w:rsidRDefault="00CA0FF4" w:rsidP="00CA0FF4">
      <w:pPr>
        <w:adjustRightInd w:val="0"/>
        <w:snapToGrid w:val="0"/>
        <w:jc w:val="center"/>
        <w:rPr>
          <w:rFonts w:ascii="Times New Roman" w:eastAsia="黑体" w:hAnsi="Times New Roman"/>
          <w:szCs w:val="21"/>
        </w:rPr>
      </w:pP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第一条</w:t>
      </w:r>
      <w:r>
        <w:rPr>
          <w:rFonts w:ascii="Times New Roman" w:eastAsia="仿宋_GB2312" w:hAnsi="Times New Roman"/>
          <w:sz w:val="32"/>
          <w:szCs w:val="32"/>
        </w:rPr>
        <w:t>为规范新疆生产建设兵团（以下简称</w:t>
      </w:r>
      <w:r>
        <w:rPr>
          <w:rFonts w:ascii="Times New Roman" w:eastAsia="仿宋_GB2312" w:hAnsi="Times New Roman"/>
          <w:sz w:val="32"/>
          <w:szCs w:val="32"/>
        </w:rPr>
        <w:t>“</w:t>
      </w:r>
      <w:r>
        <w:rPr>
          <w:rFonts w:ascii="Times New Roman" w:eastAsia="仿宋_GB2312" w:hAnsi="Times New Roman"/>
          <w:sz w:val="32"/>
          <w:szCs w:val="32"/>
        </w:rPr>
        <w:t>兵团</w:t>
      </w:r>
      <w:r>
        <w:rPr>
          <w:rFonts w:ascii="Times New Roman" w:eastAsia="仿宋_GB2312" w:hAnsi="Times New Roman"/>
          <w:sz w:val="32"/>
          <w:szCs w:val="32"/>
        </w:rPr>
        <w:t>”</w:t>
      </w:r>
      <w:r>
        <w:rPr>
          <w:rFonts w:ascii="Times New Roman" w:eastAsia="仿宋_GB2312" w:hAnsi="Times New Roman"/>
          <w:sz w:val="32"/>
          <w:szCs w:val="32"/>
        </w:rPr>
        <w:t>）农机化专家库（以下简称</w:t>
      </w:r>
      <w:r>
        <w:rPr>
          <w:rFonts w:ascii="Times New Roman" w:eastAsia="仿宋_GB2312" w:hAnsi="Times New Roman"/>
          <w:sz w:val="32"/>
          <w:szCs w:val="32"/>
        </w:rPr>
        <w:t>“</w:t>
      </w:r>
      <w:r>
        <w:rPr>
          <w:rFonts w:ascii="Times New Roman" w:eastAsia="仿宋_GB2312" w:hAnsi="Times New Roman"/>
          <w:sz w:val="32"/>
          <w:szCs w:val="32"/>
        </w:rPr>
        <w:t>专家库</w:t>
      </w:r>
      <w:r>
        <w:rPr>
          <w:rFonts w:ascii="Times New Roman" w:eastAsia="仿宋_GB2312" w:hAnsi="Times New Roman"/>
          <w:sz w:val="32"/>
          <w:szCs w:val="32"/>
        </w:rPr>
        <w:t>”</w:t>
      </w:r>
      <w:r>
        <w:rPr>
          <w:rFonts w:ascii="Times New Roman" w:eastAsia="仿宋_GB2312" w:hAnsi="Times New Roman"/>
          <w:sz w:val="32"/>
          <w:szCs w:val="32"/>
        </w:rPr>
        <w:t>）的建设、管理与使用，充分发挥专家在农机化决策咨询、项目评审、技术指导和监督管理中的专业支撑作用，提升兵团农机化工作的科学化、规范化水平，结合兵团实际，制定本办法。</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第二条</w:t>
      </w:r>
      <w:r>
        <w:rPr>
          <w:rFonts w:ascii="Times New Roman" w:eastAsia="仿宋_GB2312" w:hAnsi="Times New Roman"/>
          <w:sz w:val="32"/>
          <w:szCs w:val="32"/>
        </w:rPr>
        <w:t>本办法适用于兵团范围内农机化专家库的组建、出入库管理、使用以及监督等活动。</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第三条</w:t>
      </w:r>
      <w:r>
        <w:rPr>
          <w:rFonts w:ascii="Times New Roman" w:eastAsia="仿宋_GB2312" w:hAnsi="Times New Roman"/>
          <w:sz w:val="32"/>
          <w:szCs w:val="32"/>
        </w:rPr>
        <w:t>本办法所称专家库，是指由兵团农业农村局统一组建和管理，为兵团农机安全生产、农机购置与应用补贴、农机项目评审论证等工作提供专业技术支持的专家信息库。</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第四条</w:t>
      </w:r>
      <w:r>
        <w:rPr>
          <w:rFonts w:ascii="Times New Roman" w:eastAsia="仿宋_GB2312" w:hAnsi="Times New Roman"/>
          <w:sz w:val="32"/>
          <w:szCs w:val="32"/>
        </w:rPr>
        <w:t>专家库的管理和使用遵循</w:t>
      </w:r>
      <w:r>
        <w:rPr>
          <w:rFonts w:ascii="Times New Roman" w:eastAsia="仿宋_GB2312" w:hAnsi="Times New Roman"/>
          <w:sz w:val="32"/>
          <w:szCs w:val="32"/>
        </w:rPr>
        <w:t>“</w:t>
      </w:r>
      <w:r>
        <w:rPr>
          <w:rFonts w:ascii="Times New Roman" w:eastAsia="仿宋_GB2312" w:hAnsi="Times New Roman"/>
          <w:sz w:val="32"/>
          <w:szCs w:val="32"/>
        </w:rPr>
        <w:t>统一建设、分级使用、随机抽取、管用分离、动态管理</w:t>
      </w:r>
      <w:r>
        <w:rPr>
          <w:rFonts w:ascii="Times New Roman" w:eastAsia="仿宋_GB2312" w:hAnsi="Times New Roman"/>
          <w:sz w:val="32"/>
          <w:szCs w:val="32"/>
        </w:rPr>
        <w:t>”</w:t>
      </w:r>
      <w:r>
        <w:rPr>
          <w:rFonts w:ascii="Times New Roman" w:eastAsia="仿宋_GB2312" w:hAnsi="Times New Roman"/>
          <w:sz w:val="32"/>
          <w:szCs w:val="32"/>
        </w:rPr>
        <w:t>的原则。</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第五条</w:t>
      </w:r>
      <w:r>
        <w:rPr>
          <w:rFonts w:ascii="Times New Roman" w:eastAsia="仿宋_GB2312" w:hAnsi="Times New Roman"/>
          <w:sz w:val="32"/>
          <w:szCs w:val="32"/>
        </w:rPr>
        <w:t>兵团农业农村局是专家库的主管部门，负责专家库的统一建设、专家出入库管理、制度制定、监督指导及日常运维工作。各师市农业农村部门、疆内高等院校和科研院所及有关单位配合做好专家的推荐、使用和日常联络工作。</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jc w:val="center"/>
        <w:rPr>
          <w:rFonts w:ascii="Times New Roman" w:eastAsia="黑体" w:hAnsi="Times New Roman"/>
          <w:sz w:val="32"/>
          <w:szCs w:val="32"/>
        </w:rPr>
      </w:pPr>
      <w:r>
        <w:rPr>
          <w:rFonts w:ascii="Times New Roman" w:eastAsia="黑体" w:hAnsi="Times New Roman"/>
          <w:sz w:val="32"/>
          <w:szCs w:val="32"/>
        </w:rPr>
        <w:t>第二章</w:t>
      </w:r>
      <w:r>
        <w:rPr>
          <w:rFonts w:ascii="Times New Roman" w:eastAsia="黑体" w:hAnsi="Times New Roman" w:hint="eastAsia"/>
          <w:sz w:val="32"/>
          <w:szCs w:val="32"/>
        </w:rPr>
        <w:t xml:space="preserve">  </w:t>
      </w:r>
      <w:r>
        <w:rPr>
          <w:rFonts w:ascii="Times New Roman" w:eastAsia="黑体" w:hAnsi="Times New Roman"/>
          <w:sz w:val="32"/>
          <w:szCs w:val="32"/>
        </w:rPr>
        <w:t>专家出入库管理</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lastRenderedPageBreak/>
        <w:t>第六条</w:t>
      </w:r>
      <w:r>
        <w:rPr>
          <w:rFonts w:ascii="Times New Roman" w:eastAsia="仿宋_GB2312" w:hAnsi="Times New Roman"/>
          <w:sz w:val="32"/>
          <w:szCs w:val="32"/>
        </w:rPr>
        <w:t>专家库按业务领域分为农机安全生产、农机购置与应用补贴、农机项目评审论证三个类别。专家可根据专业特长申请加入一个或多个类别。</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第七条</w:t>
      </w:r>
      <w:r>
        <w:rPr>
          <w:rFonts w:ascii="Times New Roman" w:eastAsia="仿宋_GB2312" w:hAnsi="Times New Roman"/>
          <w:sz w:val="32"/>
          <w:szCs w:val="32"/>
        </w:rPr>
        <w:t>入库专家主要从高等院校、科研院所、企事业单位、社会团体等单位从事农机化相关工作的技术人员和管理人员中遴选。</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第八条</w:t>
      </w:r>
      <w:r>
        <w:rPr>
          <w:rFonts w:ascii="Times New Roman" w:eastAsia="仿宋_GB2312" w:hAnsi="Times New Roman"/>
          <w:sz w:val="32"/>
          <w:szCs w:val="32"/>
        </w:rPr>
        <w:t>申请入库的专家应具备以下基本条件：</w:t>
      </w:r>
    </w:p>
    <w:p w:rsidR="00CA0FF4" w:rsidRDefault="00CA0FF4" w:rsidP="00CA0FF4">
      <w:pPr>
        <w:overflowPunct w:val="0"/>
        <w:adjustRightInd w:val="0"/>
        <w:snapToGrid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（一）热爱祖国，拥护中国共产党的领导和社会主义制度，坚决维护国家统一和民族团结，自觉践行新时代兵团精神，恪守职业道德，无违法违纪、学术不端等不良记录。</w:t>
      </w:r>
    </w:p>
    <w:p w:rsidR="00CA0FF4" w:rsidRDefault="00CA0FF4" w:rsidP="00CA0FF4">
      <w:pPr>
        <w:overflowPunct w:val="0"/>
        <w:adjustRightInd w:val="0"/>
        <w:snapToGrid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32"/>
        </w:rPr>
        <w:t>（二）热爱</w:t>
      </w:r>
      <w:r>
        <w:rPr>
          <w:rFonts w:ascii="Times New Roman" w:eastAsia="仿宋_GB2312" w:hAnsi="Times New Roman"/>
          <w:sz w:val="32"/>
          <w:szCs w:val="32"/>
        </w:rPr>
        <w:t>“</w:t>
      </w:r>
      <w:r>
        <w:rPr>
          <w:rFonts w:ascii="Times New Roman" w:eastAsia="仿宋_GB2312" w:hAnsi="Times New Roman"/>
          <w:sz w:val="32"/>
          <w:szCs w:val="32"/>
        </w:rPr>
        <w:t>三农</w:t>
      </w:r>
      <w:r>
        <w:rPr>
          <w:rFonts w:ascii="Times New Roman" w:eastAsia="仿宋_GB2312" w:hAnsi="Times New Roman"/>
          <w:sz w:val="32"/>
          <w:szCs w:val="32"/>
        </w:rPr>
        <w:t>”</w:t>
      </w:r>
      <w:r>
        <w:rPr>
          <w:rFonts w:ascii="Times New Roman" w:eastAsia="仿宋_GB2312" w:hAnsi="Times New Roman"/>
          <w:sz w:val="32"/>
          <w:szCs w:val="32"/>
        </w:rPr>
        <w:t>工作，</w:t>
      </w:r>
      <w:r>
        <w:rPr>
          <w:rFonts w:ascii="Times New Roman" w:eastAsia="仿宋_GB2312" w:hAnsi="Times New Roman"/>
          <w:sz w:val="32"/>
          <w:szCs w:val="22"/>
        </w:rPr>
        <w:t>责任心强，</w:t>
      </w:r>
      <w:r>
        <w:rPr>
          <w:rFonts w:ascii="Times New Roman" w:eastAsia="仿宋_GB2312" w:hAnsi="Times New Roman"/>
          <w:sz w:val="32"/>
          <w:szCs w:val="32"/>
        </w:rPr>
        <w:t>坚持原则，廉洁自律，具有良好的学术道德和社会责任感，</w:t>
      </w:r>
      <w:r>
        <w:rPr>
          <w:rFonts w:ascii="Times New Roman" w:eastAsia="仿宋_GB2312" w:hAnsi="Times New Roman"/>
          <w:sz w:val="32"/>
          <w:szCs w:val="22"/>
        </w:rPr>
        <w:t>能够独立、客观、公正、诚实、廉洁地履行工作职责，具有很强的保密观念。</w:t>
      </w:r>
    </w:p>
    <w:p w:rsidR="00CA0FF4" w:rsidRDefault="00CA0FF4" w:rsidP="00CA0FF4">
      <w:pPr>
        <w:overflowPunct w:val="0"/>
        <w:adjustRightInd w:val="0"/>
        <w:snapToGrid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（三）具有农机或相关领域专业背景，从事本专业领域工作连续</w:t>
      </w:r>
      <w:r>
        <w:rPr>
          <w:rFonts w:ascii="Times New Roman" w:eastAsia="仿宋_GB2312" w:hAnsi="Times New Roman"/>
          <w:sz w:val="32"/>
          <w:szCs w:val="22"/>
        </w:rPr>
        <w:t>5</w:t>
      </w:r>
      <w:r>
        <w:rPr>
          <w:rFonts w:ascii="Times New Roman" w:eastAsia="仿宋_GB2312" w:hAnsi="Times New Roman"/>
          <w:sz w:val="32"/>
          <w:szCs w:val="22"/>
        </w:rPr>
        <w:t>年（含）以上，原则上应具有高级专业技术职称。各师市推荐实践经验丰富的专业人才，可放宽至中级职称。获得农业农村部认定的</w:t>
      </w:r>
      <w:r>
        <w:rPr>
          <w:rFonts w:ascii="Times New Roman" w:eastAsia="仿宋_GB2312" w:hAnsi="Times New Roman"/>
          <w:sz w:val="32"/>
          <w:szCs w:val="22"/>
        </w:rPr>
        <w:t>“</w:t>
      </w:r>
      <w:r>
        <w:rPr>
          <w:rFonts w:ascii="Times New Roman" w:eastAsia="仿宋_GB2312" w:hAnsi="Times New Roman"/>
          <w:sz w:val="32"/>
          <w:szCs w:val="22"/>
        </w:rPr>
        <w:t>一线土专家</w:t>
      </w:r>
      <w:r>
        <w:rPr>
          <w:rFonts w:ascii="Times New Roman" w:eastAsia="仿宋_GB2312" w:hAnsi="Times New Roman"/>
          <w:sz w:val="32"/>
          <w:szCs w:val="22"/>
        </w:rPr>
        <w:t>”</w:t>
      </w:r>
      <w:r>
        <w:rPr>
          <w:rFonts w:ascii="Times New Roman" w:eastAsia="仿宋_GB2312" w:hAnsi="Times New Roman"/>
          <w:sz w:val="32"/>
          <w:szCs w:val="22"/>
        </w:rPr>
        <w:t>可优先考虑。</w:t>
      </w:r>
    </w:p>
    <w:p w:rsidR="00CA0FF4" w:rsidRDefault="00CA0FF4" w:rsidP="00CA0FF4">
      <w:pPr>
        <w:overflowPunct w:val="0"/>
        <w:adjustRightInd w:val="0"/>
        <w:snapToGrid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（四）熟悉农机相关法律法规、政策及技术标准，具备履行农机安全检查、技术咨询、项目评审、培训指导等职责的专业能力。</w:t>
      </w:r>
    </w:p>
    <w:p w:rsidR="00CA0FF4" w:rsidRDefault="00CA0FF4" w:rsidP="00CA0FF4">
      <w:pPr>
        <w:overflowPunct w:val="0"/>
        <w:adjustRightInd w:val="0"/>
        <w:snapToGrid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（五）身体健康，能够胜任现场工作和评审任务，年龄原则上不超过</w:t>
      </w:r>
      <w:r>
        <w:rPr>
          <w:rFonts w:ascii="Times New Roman" w:eastAsia="仿宋_GB2312" w:hAnsi="Times New Roman"/>
          <w:sz w:val="32"/>
          <w:szCs w:val="22"/>
        </w:rPr>
        <w:t>60</w:t>
      </w:r>
      <w:r>
        <w:rPr>
          <w:rFonts w:ascii="Times New Roman" w:eastAsia="仿宋_GB2312" w:hAnsi="Times New Roman"/>
          <w:sz w:val="32"/>
          <w:szCs w:val="22"/>
        </w:rPr>
        <w:t>周岁。行业内公认的资深权威专家，经审核可适当放宽年龄限制。</w:t>
      </w:r>
    </w:p>
    <w:p w:rsidR="00CA0FF4" w:rsidRDefault="00CA0FF4" w:rsidP="00CA0FF4">
      <w:pPr>
        <w:overflowPunct w:val="0"/>
        <w:adjustRightInd w:val="0"/>
        <w:snapToGrid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（五）无违法犯罪记录，未受过开除公职处分或取消评</w:t>
      </w:r>
      <w:r>
        <w:rPr>
          <w:rFonts w:ascii="Times New Roman" w:eastAsia="仿宋_GB2312" w:hAnsi="Times New Roman"/>
          <w:sz w:val="32"/>
          <w:szCs w:val="22"/>
        </w:rPr>
        <w:lastRenderedPageBreak/>
        <w:t>标评审专家资格的处理。</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第九条</w:t>
      </w:r>
      <w:r>
        <w:rPr>
          <w:rFonts w:ascii="Times New Roman" w:eastAsia="仿宋_GB2312" w:hAnsi="Times New Roman"/>
          <w:sz w:val="32"/>
          <w:szCs w:val="32"/>
        </w:rPr>
        <w:t>专家入库按以下程序办理：</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（一）征集。兵团农业农村局公开发布专家征集通知。</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（二）申请与推荐。符合条件的个人填报《兵团农机化专家库专家申请表》并提交相关材料。由所在单位或相关组织根据本办法规定的专家基本条件进行审核和汇总推荐。</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（三）审核与审定。兵团农业农村局组织对申请材料进行审核，必要时组织评议，形成拟入库专家建议名单。</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（四）公示与入库。拟入库专家名单在兵团农业农村局政务网站公示不少于</w:t>
      </w:r>
      <w:r>
        <w:rPr>
          <w:rFonts w:ascii="Times New Roman" w:eastAsia="仿宋_GB2312" w:hAnsi="Times New Roman"/>
          <w:sz w:val="32"/>
          <w:szCs w:val="32"/>
        </w:rPr>
        <w:t>5</w:t>
      </w:r>
      <w:r>
        <w:rPr>
          <w:rFonts w:ascii="Times New Roman" w:eastAsia="仿宋_GB2312" w:hAnsi="Times New Roman"/>
          <w:sz w:val="32"/>
          <w:szCs w:val="32"/>
        </w:rPr>
        <w:t>个工作日。公示无异议后，正式公布入库专家名单，并纳入专家库统一管理。</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（五）更新与调整。专家库实行定期更新与动态调整相结合。原则上每</w:t>
      </w:r>
      <w:r>
        <w:rPr>
          <w:rFonts w:ascii="Times New Roman" w:eastAsia="仿宋_GB2312" w:hAnsi="Times New Roman"/>
          <w:sz w:val="32"/>
          <w:szCs w:val="32"/>
        </w:rPr>
        <w:t>5</w:t>
      </w:r>
      <w:r>
        <w:rPr>
          <w:rFonts w:ascii="Times New Roman" w:eastAsia="仿宋_GB2312" w:hAnsi="Times New Roman"/>
          <w:sz w:val="32"/>
          <w:szCs w:val="32"/>
        </w:rPr>
        <w:t>年集中更新一次。根据工作需要和专家履职情况，可适时进行动态调整。</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第九条</w:t>
      </w:r>
      <w:r>
        <w:rPr>
          <w:rFonts w:ascii="Times New Roman" w:eastAsia="仿宋_GB2312" w:hAnsi="Times New Roman"/>
          <w:sz w:val="32"/>
          <w:szCs w:val="32"/>
        </w:rPr>
        <w:t>专家有下列情形之一的，应予解聘并移出专家库：</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（一）本人或所在单位经专家本人同意提出退出的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（二）因身体状况、工作变动、业务能力等原因不能继续胜任专家工作的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（三）无正当理由，一年内两次以上拒绝接受委派任务的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（四）违反工作纪律或廉洁规定，造成不良影响的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（五）违反保密规定，擅自泄露工作和服务单位保密资料或商业秘密，损害国家、单位或个人利益的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（六）履职过程存在弄虚作假、徇私舞弊等不公正行为</w:t>
      </w:r>
      <w:r>
        <w:rPr>
          <w:rFonts w:ascii="Times New Roman" w:eastAsia="仿宋_GB2312" w:hAnsi="Times New Roman"/>
          <w:sz w:val="32"/>
          <w:szCs w:val="32"/>
        </w:rPr>
        <w:lastRenderedPageBreak/>
        <w:t>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（七）受到党纪政务处分、刑事处罚的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（八）其他不适宜继续担任专家的情况。</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第十一条</w:t>
      </w:r>
      <w:r>
        <w:rPr>
          <w:rFonts w:ascii="Times New Roman" w:eastAsia="仿宋_GB2312" w:hAnsi="Times New Roman"/>
          <w:sz w:val="32"/>
          <w:szCs w:val="32"/>
        </w:rPr>
        <w:t>专家退出后，其专家身份自动终止，不得再以兵团农机化专家库专家名义从事任何活动。专家库管理单位应及时更新库内信息并通知相关使用单位。</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hint="eastAsia"/>
          <w:sz w:val="32"/>
          <w:szCs w:val="32"/>
        </w:rPr>
        <w:t xml:space="preserve">  </w:t>
      </w:r>
      <w:r>
        <w:rPr>
          <w:rFonts w:ascii="Times New Roman" w:eastAsia="黑体" w:hAnsi="Times New Roman"/>
          <w:sz w:val="32"/>
          <w:szCs w:val="32"/>
        </w:rPr>
        <w:t>专家的权利义务</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第十二条</w:t>
      </w:r>
      <w:r>
        <w:rPr>
          <w:rFonts w:ascii="Times New Roman" w:eastAsia="仿宋_GB2312" w:hAnsi="Times New Roman"/>
          <w:sz w:val="32"/>
          <w:szCs w:val="32"/>
        </w:rPr>
        <w:t>入库专家根据工作需要，参与以下工作任务：</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（一）参与农机安全生产监督与指导。开展农机安全生产宣传、教育和培训</w:t>
      </w:r>
      <w:r>
        <w:rPr>
          <w:rFonts w:ascii="Times New Roman" w:eastAsia="仿宋_GB2312" w:hAnsi="Times New Roman" w:hint="eastAsia"/>
          <w:sz w:val="32"/>
          <w:szCs w:val="32"/>
        </w:rPr>
        <w:t>、</w:t>
      </w:r>
      <w:r>
        <w:rPr>
          <w:rFonts w:ascii="Times New Roman" w:eastAsia="仿宋_GB2312" w:hAnsi="Times New Roman"/>
          <w:sz w:val="32"/>
          <w:szCs w:val="32"/>
        </w:rPr>
        <w:t>协助进行农机安全技术检验、操作规范检查及隐患排查督导</w:t>
      </w:r>
      <w:r>
        <w:rPr>
          <w:rFonts w:ascii="Times New Roman" w:eastAsia="仿宋_GB2312" w:hAnsi="Times New Roman" w:hint="eastAsia"/>
          <w:sz w:val="32"/>
          <w:szCs w:val="32"/>
        </w:rPr>
        <w:t>、</w:t>
      </w:r>
      <w:r>
        <w:rPr>
          <w:rFonts w:ascii="Times New Roman" w:eastAsia="仿宋_GB2312" w:hAnsi="Times New Roman"/>
          <w:sz w:val="32"/>
          <w:szCs w:val="32"/>
        </w:rPr>
        <w:t>参与农机安全事故调查与分析，提出防范措施与整改建议</w:t>
      </w:r>
      <w:r>
        <w:rPr>
          <w:rFonts w:ascii="Times New Roman" w:eastAsia="仿宋_GB2312" w:hAnsi="Times New Roman" w:hint="eastAsia"/>
          <w:sz w:val="32"/>
          <w:szCs w:val="32"/>
        </w:rPr>
        <w:t>、</w:t>
      </w:r>
      <w:r>
        <w:rPr>
          <w:rFonts w:ascii="Times New Roman" w:eastAsia="仿宋_GB2312" w:hAnsi="Times New Roman"/>
          <w:sz w:val="32"/>
          <w:szCs w:val="32"/>
        </w:rPr>
        <w:t>为农机安全法规、标准制定修订提供技术支持</w:t>
      </w:r>
      <w:r>
        <w:rPr>
          <w:rFonts w:ascii="Times New Roman" w:eastAsia="仿宋_GB2312" w:hAnsi="Times New Roman" w:hint="eastAsia"/>
          <w:sz w:val="32"/>
          <w:szCs w:val="32"/>
        </w:rPr>
        <w:t>、</w:t>
      </w:r>
      <w:r>
        <w:rPr>
          <w:rFonts w:ascii="Times New Roman" w:eastAsia="仿宋_GB2312" w:hAnsi="Times New Roman"/>
          <w:sz w:val="32"/>
          <w:szCs w:val="32"/>
        </w:rPr>
        <w:t>推广先进适用的农机安全技术与装备。</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为农机化有关工作提供决策咨询和技术支持。跟踪分析全兵团农业生产全程机械化存在的问题和发展趋势，提出相关政策措施建议，探索总结农业生产全程机械化模式。参与农机化领域发展规划制定、决策研究、农机购置与应用补贴政策评估、企业投档审核、补贴数据与机具抽查、信息公开检查等</w:t>
      </w:r>
      <w:r>
        <w:rPr>
          <w:rFonts w:ascii="Times New Roman" w:eastAsia="仿宋_GB2312" w:hAnsi="Times New Roman" w:hint="eastAsia"/>
          <w:sz w:val="32"/>
          <w:szCs w:val="32"/>
        </w:rPr>
        <w:t>、</w:t>
      </w:r>
      <w:r>
        <w:rPr>
          <w:rFonts w:ascii="Times New Roman" w:eastAsia="仿宋_GB2312" w:hAnsi="Times New Roman"/>
          <w:sz w:val="32"/>
          <w:szCs w:val="32"/>
        </w:rPr>
        <w:t>收集和提供农机化发展相关信息，参与编写兵团农机化统计年报、技术规程、作业标准、作业规范等工作。</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（三）承担有关农机化项目，开展共性与关键技术研发、集成与示范。指导各级农机化项目的实施。加强对农机服务</w:t>
      </w:r>
      <w:r>
        <w:rPr>
          <w:rFonts w:ascii="Times New Roman" w:eastAsia="仿宋_GB2312" w:hAnsi="Times New Roman"/>
          <w:sz w:val="32"/>
          <w:szCs w:val="32"/>
        </w:rPr>
        <w:lastRenderedPageBreak/>
        <w:t>主体的线上线下技术服务和技术指导，参与农业生产全程机械化示范点创建活动、区域农机服务中心培育等工作。</w:t>
      </w:r>
      <w:r>
        <w:rPr>
          <w:rFonts w:ascii="Times New Roman" w:eastAsia="仿宋_GB2312" w:hAnsi="Times New Roman"/>
          <w:sz w:val="32"/>
          <w:szCs w:val="32"/>
        </w:rPr>
        <w:t>“</w:t>
      </w:r>
      <w:r>
        <w:rPr>
          <w:rFonts w:ascii="Times New Roman" w:eastAsia="仿宋_GB2312" w:hAnsi="Times New Roman"/>
          <w:sz w:val="32"/>
          <w:szCs w:val="32"/>
        </w:rPr>
        <w:t>一线土专家</w:t>
      </w:r>
      <w:r>
        <w:rPr>
          <w:rFonts w:ascii="Times New Roman" w:eastAsia="仿宋_GB2312" w:hAnsi="Times New Roman"/>
          <w:sz w:val="32"/>
          <w:szCs w:val="32"/>
        </w:rPr>
        <w:t>”</w:t>
      </w:r>
      <w:r>
        <w:rPr>
          <w:rFonts w:ascii="Times New Roman" w:eastAsia="仿宋_GB2312" w:hAnsi="Times New Roman"/>
          <w:sz w:val="32"/>
          <w:szCs w:val="32"/>
        </w:rPr>
        <w:t>结合生产实际，参与农机化作业模式优化及本土化技术改进，推动技术成果落地转化。</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（四）承担兵团农业农村局委托的其他工作。</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第十三条</w:t>
      </w:r>
      <w:r>
        <w:rPr>
          <w:rFonts w:ascii="Times New Roman" w:eastAsia="仿宋_GB2312" w:hAnsi="Times New Roman"/>
          <w:sz w:val="32"/>
          <w:szCs w:val="32"/>
        </w:rPr>
        <w:t>入库专家享有以下权利：</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（一）依法依规独立开展技术咨询、评审、论证等工作，提出专业意见，不受任何单位或个人不当干预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（二）按照有关规定和标准获取劳务报酬</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（三）对农机化相关工作提出意见和建议，对发现的违法违纪违规行为进行抵制和举报</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（四）可自愿申请退出专家库</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（五）法律、法规及政策规定的其他权利。</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第十四条</w:t>
      </w:r>
      <w:r>
        <w:rPr>
          <w:rFonts w:ascii="Times New Roman" w:eastAsia="仿宋_GB2312" w:hAnsi="Times New Roman"/>
          <w:sz w:val="32"/>
          <w:szCs w:val="32"/>
        </w:rPr>
        <w:t>入库专家应履行以下义务：</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（一）遵守国家法律法规、本办法及专家库管理相关规定</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（二）接受兵团农业农村局及相关使用单位的委派与管理，按时保质完成工作任务</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（三）坚持科学、客观、公正的原则，如实记录工作过程，对所提出的评审意见、咨询结论承担个人责任</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（四）严格遵守保密纪律，不得泄露在工作中知悉的任何涉密或敏感信息</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（五）遇有本办法规定的回避情形时，应主动申明并回避</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lastRenderedPageBreak/>
        <w:t>（六）及时向专家库管理单位报备个人重要信息变更情况</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（七）参加必要的业务培训、交流和考核评价活动</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（八）法律、法规及政策规定的其他义务。</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jc w:val="center"/>
        <w:rPr>
          <w:rFonts w:ascii="Times New Roman" w:eastAsia="黑体" w:hAnsi="Times New Roman"/>
          <w:sz w:val="32"/>
          <w:szCs w:val="32"/>
        </w:rPr>
      </w:pPr>
      <w:r>
        <w:rPr>
          <w:rFonts w:ascii="Times New Roman" w:eastAsia="黑体" w:hAnsi="Times New Roman"/>
          <w:sz w:val="32"/>
          <w:szCs w:val="32"/>
        </w:rPr>
        <w:t>第四章</w:t>
      </w:r>
      <w:r>
        <w:rPr>
          <w:rFonts w:ascii="Times New Roman" w:eastAsia="黑体" w:hAnsi="Times New Roman" w:hint="eastAsia"/>
          <w:sz w:val="32"/>
          <w:szCs w:val="32"/>
        </w:rPr>
        <w:t xml:space="preserve">  </w:t>
      </w:r>
      <w:r>
        <w:rPr>
          <w:rFonts w:ascii="Times New Roman" w:eastAsia="黑体" w:hAnsi="Times New Roman"/>
          <w:sz w:val="32"/>
          <w:szCs w:val="32"/>
        </w:rPr>
        <w:t>专家使用与行为规范</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第十五条</w:t>
      </w:r>
      <w:r>
        <w:rPr>
          <w:rFonts w:ascii="Times New Roman" w:eastAsia="仿宋_GB2312" w:hAnsi="Times New Roman"/>
          <w:sz w:val="32"/>
          <w:szCs w:val="32"/>
        </w:rPr>
        <w:t>专家的选用应遵循</w:t>
      </w:r>
      <w:r>
        <w:rPr>
          <w:rFonts w:ascii="Times New Roman" w:eastAsia="仿宋_GB2312" w:hAnsi="Times New Roman"/>
          <w:sz w:val="32"/>
          <w:szCs w:val="32"/>
        </w:rPr>
        <w:t>“</w:t>
      </w:r>
      <w:r>
        <w:rPr>
          <w:rFonts w:ascii="Times New Roman" w:eastAsia="仿宋_GB2312" w:hAnsi="Times New Roman"/>
          <w:sz w:val="32"/>
          <w:szCs w:val="32"/>
        </w:rPr>
        <w:t>工作需要、专业匹配、回避利害</w:t>
      </w:r>
      <w:r>
        <w:rPr>
          <w:rFonts w:ascii="Times New Roman" w:eastAsia="仿宋_GB2312" w:hAnsi="Times New Roman"/>
          <w:sz w:val="32"/>
          <w:szCs w:val="32"/>
        </w:rPr>
        <w:t>”</w:t>
      </w:r>
      <w:r>
        <w:rPr>
          <w:rFonts w:ascii="Times New Roman" w:eastAsia="仿宋_GB2312" w:hAnsi="Times New Roman"/>
          <w:sz w:val="32"/>
          <w:szCs w:val="32"/>
        </w:rPr>
        <w:t>的原则，主要通过</w:t>
      </w:r>
      <w:r>
        <w:rPr>
          <w:rFonts w:ascii="Times New Roman" w:eastAsia="仿宋_GB2312" w:hAnsi="Times New Roman"/>
          <w:sz w:val="32"/>
          <w:szCs w:val="32"/>
        </w:rPr>
        <w:t>“</w:t>
      </w:r>
      <w:r>
        <w:rPr>
          <w:rFonts w:ascii="Times New Roman" w:eastAsia="仿宋_GB2312" w:hAnsi="Times New Roman"/>
          <w:sz w:val="32"/>
          <w:szCs w:val="32"/>
        </w:rPr>
        <w:t>随机抽取</w:t>
      </w:r>
      <w:r>
        <w:rPr>
          <w:rFonts w:ascii="Times New Roman" w:eastAsia="仿宋_GB2312" w:hAnsi="Times New Roman"/>
          <w:sz w:val="32"/>
          <w:szCs w:val="32"/>
        </w:rPr>
        <w:t>”</w:t>
      </w:r>
      <w:r>
        <w:rPr>
          <w:rFonts w:ascii="Times New Roman" w:eastAsia="仿宋_GB2312" w:hAnsi="Times New Roman"/>
          <w:sz w:val="32"/>
          <w:szCs w:val="32"/>
        </w:rPr>
        <w:t>方式产生。对于特殊专业需求或紧急任务，可采用</w:t>
      </w:r>
      <w:r>
        <w:rPr>
          <w:rFonts w:ascii="Times New Roman" w:eastAsia="仿宋_GB2312" w:hAnsi="Times New Roman"/>
          <w:sz w:val="32"/>
          <w:szCs w:val="32"/>
        </w:rPr>
        <w:t>“</w:t>
      </w:r>
      <w:r>
        <w:rPr>
          <w:rFonts w:ascii="Times New Roman" w:eastAsia="仿宋_GB2312" w:hAnsi="Times New Roman"/>
          <w:sz w:val="32"/>
          <w:szCs w:val="32"/>
        </w:rPr>
        <w:t>直接选取</w:t>
      </w:r>
      <w:r>
        <w:rPr>
          <w:rFonts w:ascii="Times New Roman" w:eastAsia="仿宋_GB2312" w:hAnsi="Times New Roman"/>
          <w:sz w:val="32"/>
          <w:szCs w:val="32"/>
        </w:rPr>
        <w:t>”</w:t>
      </w:r>
      <w:r>
        <w:rPr>
          <w:rFonts w:ascii="Times New Roman" w:eastAsia="仿宋_GB2312" w:hAnsi="Times New Roman"/>
          <w:sz w:val="32"/>
          <w:szCs w:val="32"/>
        </w:rPr>
        <w:t>方式。</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第十六条</w:t>
      </w:r>
      <w:r>
        <w:rPr>
          <w:rFonts w:ascii="Times New Roman" w:eastAsia="仿宋_GB2312" w:hAnsi="Times New Roman"/>
          <w:sz w:val="32"/>
          <w:szCs w:val="32"/>
        </w:rPr>
        <w:t>专家选取实行回避制度。专家存在下列情形之一的，应主动回避或不得被选用：</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（一）本人或其近亲属在与工作事项相关的单位任职或持有利益关系的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（二）本人所在单位与工作事项存在利害关系的</w:t>
      </w:r>
      <w:r>
        <w:rPr>
          <w:rFonts w:ascii="Times New Roman" w:eastAsia="仿宋_GB2312" w:hAnsi="Times New Roman" w:hint="eastAsia"/>
          <w:sz w:val="32"/>
          <w:szCs w:val="32"/>
        </w:rPr>
        <w:t>、</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（三）其他可能影响公正履职的情形。</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第十七条</w:t>
      </w:r>
      <w:r>
        <w:rPr>
          <w:rFonts w:ascii="Times New Roman" w:eastAsia="仿宋_GB2312" w:hAnsi="Times New Roman"/>
          <w:sz w:val="32"/>
          <w:szCs w:val="32"/>
        </w:rPr>
        <w:t>专家应遵守以下工作与廉洁纪律：</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（一）严谨细致，深入核实情况，依据法规和标准提出明确意见，反对形式主义、官僚主义。</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（二）在集体工作中，应充分发表意见。最终结论按少数服从多数原则形成，允许保留并记录不同意见。</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（三）不得索取或接受工作对象提供的礼品、礼金、有价证券、宴请、旅游、娱乐活动等任何形式的利益输送。</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（四）不得要求工作对象报销任何应由个人承担的费用，</w:t>
      </w:r>
      <w:r>
        <w:rPr>
          <w:rFonts w:ascii="Times New Roman" w:eastAsia="仿宋_GB2312" w:hAnsi="Times New Roman"/>
          <w:sz w:val="32"/>
          <w:szCs w:val="32"/>
        </w:rPr>
        <w:lastRenderedPageBreak/>
        <w:t>或利用专家身份为自身、所在单位或他人谋取不正当利益，不得推销产品或干预市场活动。</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（五）除按规定应由使用单位支付的劳务费外，不得另行收取工作对象的任何报酬。</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第十八条</w:t>
      </w:r>
      <w:r>
        <w:rPr>
          <w:rFonts w:ascii="Times New Roman" w:eastAsia="仿宋_GB2312" w:hAnsi="Times New Roman"/>
          <w:sz w:val="32"/>
          <w:szCs w:val="32"/>
        </w:rPr>
        <w:t>专家劳务及费用管理：</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（一）专家劳务费、差旅费等遵循</w:t>
      </w:r>
      <w:r>
        <w:rPr>
          <w:rFonts w:ascii="Times New Roman" w:eastAsia="仿宋_GB2312" w:hAnsi="Times New Roman"/>
          <w:sz w:val="32"/>
          <w:szCs w:val="32"/>
        </w:rPr>
        <w:t>“</w:t>
      </w:r>
      <w:r>
        <w:rPr>
          <w:rFonts w:ascii="Times New Roman" w:eastAsia="仿宋_GB2312" w:hAnsi="Times New Roman"/>
          <w:sz w:val="32"/>
          <w:szCs w:val="32"/>
        </w:rPr>
        <w:t>谁使用、谁承担</w:t>
      </w:r>
      <w:r>
        <w:rPr>
          <w:rFonts w:ascii="Times New Roman" w:eastAsia="仿宋_GB2312" w:hAnsi="Times New Roman"/>
          <w:sz w:val="32"/>
          <w:szCs w:val="32"/>
        </w:rPr>
        <w:t>”</w:t>
      </w:r>
      <w:r>
        <w:rPr>
          <w:rFonts w:ascii="Times New Roman" w:eastAsia="仿宋_GB2312" w:hAnsi="Times New Roman"/>
          <w:sz w:val="32"/>
          <w:szCs w:val="32"/>
        </w:rPr>
        <w:t>的原则，由委派任务的单位（部门）负责支付并纳入预算保障。具体标准参照兵团及国家相关经费管理规定执行。</w:t>
      </w:r>
    </w:p>
    <w:p w:rsidR="00CA0FF4" w:rsidRDefault="00CA0FF4" w:rsidP="00CA0FF4">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行政机关、参照公务员法管理的事业单位在编人员，履行本单位本职岗位职责或与职务行为直接相关的工作，不得领取专家劳务费，其差旅费用按本单位规定报销。参加与本职无关且经批准的独立专家活动，可按标准领取劳务费。</w:t>
      </w: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第十九条</w:t>
      </w:r>
      <w:r>
        <w:rPr>
          <w:rFonts w:ascii="Times New Roman" w:eastAsia="仿宋_GB2312" w:hAnsi="Times New Roman"/>
          <w:sz w:val="32"/>
          <w:szCs w:val="32"/>
        </w:rPr>
        <w:t>任何单位和个人有权对专家履职行为进行监督。发现专家有违规违纪违法行为的，可向兵团农业农村局举报。经查证属实的，将依法依规处理，并记入专家信用记录。</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hint="eastAsia"/>
          <w:sz w:val="32"/>
          <w:szCs w:val="32"/>
        </w:rPr>
        <w:t xml:space="preserve">  </w:t>
      </w:r>
      <w:r>
        <w:rPr>
          <w:rFonts w:ascii="Times New Roman" w:eastAsia="黑体" w:hAnsi="Times New Roman"/>
          <w:sz w:val="32"/>
          <w:szCs w:val="32"/>
        </w:rPr>
        <w:t>附则</w:t>
      </w:r>
    </w:p>
    <w:p w:rsidR="00CA0FF4" w:rsidRDefault="00CA0FF4" w:rsidP="00CA0FF4">
      <w:pPr>
        <w:adjustRightInd w:val="0"/>
        <w:snapToGrid w:val="0"/>
        <w:spacing w:line="560" w:lineRule="exact"/>
        <w:ind w:firstLineChars="200" w:firstLine="420"/>
        <w:jc w:val="center"/>
        <w:rPr>
          <w:rFonts w:ascii="Times New Roman" w:eastAsia="黑体" w:hAnsi="Times New Roman"/>
          <w:szCs w:val="21"/>
        </w:rPr>
      </w:pPr>
    </w:p>
    <w:p w:rsidR="00CA0FF4" w:rsidRDefault="00CA0FF4" w:rsidP="00CA0FF4">
      <w:pPr>
        <w:adjustRightInd w:val="0"/>
        <w:snapToGrid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第二十条</w:t>
      </w:r>
      <w:r>
        <w:rPr>
          <w:rFonts w:ascii="Times New Roman" w:eastAsia="仿宋_GB2312" w:hAnsi="Times New Roman"/>
          <w:sz w:val="32"/>
          <w:szCs w:val="32"/>
        </w:rPr>
        <w:t>本办法由兵团农业农村局负责解释。</w:t>
      </w:r>
    </w:p>
    <w:p w:rsidR="00CA0FF4" w:rsidRDefault="00CA0FF4" w:rsidP="00CA0FF4">
      <w:pPr>
        <w:adjustRightInd w:val="0"/>
        <w:snapToGrid w:val="0"/>
        <w:spacing w:line="560" w:lineRule="exact"/>
        <w:ind w:firstLineChars="200" w:firstLine="643"/>
      </w:pPr>
      <w:r>
        <w:rPr>
          <w:rFonts w:ascii="Times New Roman" w:eastAsia="仿宋_GB2312" w:hAnsi="Times New Roman"/>
          <w:b/>
          <w:bCs/>
          <w:sz w:val="32"/>
          <w:szCs w:val="32"/>
        </w:rPr>
        <w:t>第二十一条</w:t>
      </w:r>
      <w:r>
        <w:rPr>
          <w:rFonts w:ascii="Times New Roman" w:eastAsia="仿宋_GB2312" w:hAnsi="Times New Roman"/>
          <w:sz w:val="32"/>
          <w:szCs w:val="32"/>
        </w:rPr>
        <w:t>本办法自发布之日起施行。</w:t>
      </w:r>
    </w:p>
    <w:p w:rsidR="00CA0FF4" w:rsidRDefault="00CA0FF4" w:rsidP="00CA0FF4"/>
    <w:p w:rsidR="00CA0FF4" w:rsidRDefault="00CA0FF4" w:rsidP="00CA0FF4">
      <w:pPr>
        <w:sectPr w:rsidR="00CA0FF4">
          <w:pgSz w:w="11906" w:h="16838"/>
          <w:pgMar w:top="1440" w:right="1800" w:bottom="1440" w:left="1800" w:header="851" w:footer="992" w:gutter="0"/>
          <w:cols w:space="720"/>
          <w:docGrid w:type="lines" w:linePitch="312"/>
        </w:sectPr>
      </w:pPr>
    </w:p>
    <w:p w:rsidR="00B203F4" w:rsidRPr="00CA0FF4" w:rsidRDefault="00CA0FF4">
      <w:r>
        <w:lastRenderedPageBreak/>
        <w:t>附件二</w:t>
      </w:r>
    </w:p>
    <w:sectPr w:rsidR="00B203F4" w:rsidRPr="00CA0F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3F4" w:rsidRDefault="00B203F4" w:rsidP="00CA0FF4">
      <w:r>
        <w:separator/>
      </w:r>
    </w:p>
  </w:endnote>
  <w:endnote w:type="continuationSeparator" w:id="1">
    <w:p w:rsidR="00B203F4" w:rsidRDefault="00B203F4" w:rsidP="00CA0F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3F4" w:rsidRDefault="00B203F4" w:rsidP="00CA0FF4">
      <w:r>
        <w:separator/>
      </w:r>
    </w:p>
  </w:footnote>
  <w:footnote w:type="continuationSeparator" w:id="1">
    <w:p w:rsidR="00B203F4" w:rsidRDefault="00B203F4" w:rsidP="00CA0F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0FF4"/>
    <w:rsid w:val="00B203F4"/>
    <w:rsid w:val="00CA0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F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0F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A0FF4"/>
    <w:rPr>
      <w:sz w:val="18"/>
      <w:szCs w:val="18"/>
    </w:rPr>
  </w:style>
  <w:style w:type="paragraph" w:styleId="a4">
    <w:name w:val="footer"/>
    <w:basedOn w:val="a"/>
    <w:link w:val="Char0"/>
    <w:uiPriority w:val="99"/>
    <w:semiHidden/>
    <w:unhideWhenUsed/>
    <w:rsid w:val="00CA0F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A0FF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2026-04-21T02:03:00Z</dcterms:created>
  <dcterms:modified xsi:type="dcterms:W3CDTF">2026-04-21T02:05:00Z</dcterms:modified>
</cp:coreProperties>
</file>