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2A1F2">
      <w:pPr>
        <w:keepNext w:val="0"/>
        <w:keepLines w:val="0"/>
        <w:pageBreakBefore w:val="0"/>
        <w:widowControl/>
        <w:suppressLineNumbers w:val="0"/>
        <w:kinsoku/>
        <w:wordWrap/>
        <w:overflowPunct/>
        <w:topLinePunct w:val="0"/>
        <w:autoSpaceDE/>
        <w:autoSpaceDN/>
        <w:bidi w:val="0"/>
        <w:adjustRightInd/>
        <w:snapToGrid/>
        <w:spacing w:line="570" w:lineRule="exact"/>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附件</w:t>
      </w:r>
    </w:p>
    <w:p w14:paraId="5D963E65">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Times New Roman" w:hAnsi="Times New Roman" w:eastAsia="方正小标宋简体" w:cs="Times New Roman"/>
          <w:color w:val="auto"/>
          <w:kern w:val="0"/>
          <w:sz w:val="44"/>
          <w:szCs w:val="44"/>
          <w:lang w:val="en-US" w:eastAsia="zh-CN" w:bidi="ar"/>
        </w:rPr>
      </w:pPr>
    </w:p>
    <w:p w14:paraId="4CD3F33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color w:val="auto"/>
          <w:kern w:val="0"/>
          <w:sz w:val="44"/>
          <w:szCs w:val="44"/>
          <w:lang w:val="en-US" w:eastAsia="zh-CN" w:bidi="ar"/>
        </w:rPr>
      </w:pPr>
      <w:r>
        <w:rPr>
          <w:rFonts w:hint="eastAsia" w:ascii="Times New Roman" w:hAnsi="Times New Roman" w:eastAsia="方正小标宋简体" w:cs="Times New Roman"/>
          <w:color w:val="auto"/>
          <w:kern w:val="0"/>
          <w:sz w:val="44"/>
          <w:szCs w:val="44"/>
          <w:lang w:val="en-US" w:eastAsia="zh-CN" w:bidi="ar"/>
        </w:rPr>
        <w:t>兵团农业农村有关建设工程招标投标行政监督事项指引（暂行）（征求意见稿）</w:t>
      </w:r>
    </w:p>
    <w:p w14:paraId="118E77D2">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center"/>
        <w:textAlignment w:val="auto"/>
        <w:rPr>
          <w:rFonts w:hint="default" w:ascii="Times New Roman" w:hAnsi="Times New Roman" w:eastAsia="方正仿宋_GB2312" w:cs="Times New Roman"/>
          <w:color w:val="auto"/>
          <w:kern w:val="0"/>
          <w:sz w:val="32"/>
          <w:szCs w:val="32"/>
          <w:lang w:val="en-US" w:eastAsia="zh-CN" w:bidi="ar"/>
        </w:rPr>
      </w:pPr>
    </w:p>
    <w:p w14:paraId="70364DF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为进一步优化兵团农业农村领域招标投标营商环境，健全“谁主管、谁监管”机制，规范农业农村领域招标投标活动的行政监督，现将</w:t>
      </w:r>
      <w:r>
        <w:rPr>
          <w:rFonts w:hint="eastAsia" w:ascii="Times New Roman" w:hAnsi="Times New Roman" w:eastAsia="方正仿宋_GB2312" w:cs="Times New Roman"/>
          <w:color w:val="auto"/>
          <w:kern w:val="0"/>
          <w:sz w:val="32"/>
          <w:szCs w:val="32"/>
          <w:lang w:val="en-US" w:eastAsia="zh-CN" w:bidi="ar"/>
        </w:rPr>
        <w:t>兵团</w:t>
      </w:r>
      <w:r>
        <w:rPr>
          <w:rFonts w:hint="default" w:ascii="Times New Roman" w:hAnsi="Times New Roman" w:eastAsia="方正仿宋_GB2312" w:cs="Times New Roman"/>
          <w:color w:val="auto"/>
          <w:kern w:val="0"/>
          <w:sz w:val="32"/>
          <w:szCs w:val="32"/>
          <w:lang w:val="en-US" w:eastAsia="zh-CN" w:bidi="ar"/>
        </w:rPr>
        <w:t>农业农村</w:t>
      </w:r>
      <w:r>
        <w:rPr>
          <w:rFonts w:hint="eastAsia" w:ascii="Times New Roman" w:hAnsi="Times New Roman" w:eastAsia="方正仿宋_GB2312" w:cs="Times New Roman"/>
          <w:color w:val="auto"/>
          <w:kern w:val="0"/>
          <w:sz w:val="32"/>
          <w:szCs w:val="32"/>
          <w:lang w:val="en-US" w:eastAsia="zh-CN" w:bidi="ar"/>
        </w:rPr>
        <w:t>有关建设工程招标投标行政监督事项</w:t>
      </w:r>
      <w:r>
        <w:rPr>
          <w:rFonts w:hint="default" w:ascii="Times New Roman" w:hAnsi="Times New Roman" w:eastAsia="方正仿宋_GB2312" w:cs="Times New Roman"/>
          <w:color w:val="auto"/>
          <w:kern w:val="0"/>
          <w:sz w:val="32"/>
          <w:szCs w:val="32"/>
          <w:lang w:val="en-US" w:eastAsia="zh-CN" w:bidi="ar"/>
        </w:rPr>
        <w:t>明确如下</w:t>
      </w:r>
      <w:r>
        <w:rPr>
          <w:rFonts w:hint="eastAsia" w:ascii="Times New Roman" w:hAnsi="Times New Roman" w:eastAsia="方正仿宋_GB2312" w:cs="Times New Roman"/>
          <w:color w:val="auto"/>
          <w:kern w:val="0"/>
          <w:sz w:val="32"/>
          <w:szCs w:val="32"/>
          <w:lang w:val="en-US" w:eastAsia="zh-CN" w:bidi="ar"/>
        </w:rPr>
        <w:t>。</w:t>
      </w:r>
    </w:p>
    <w:p w14:paraId="0F2E4D2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kern w:val="0"/>
          <w:sz w:val="32"/>
          <w:szCs w:val="32"/>
          <w:lang w:val="en-US" w:eastAsia="zh-CN" w:bidi="ar"/>
        </w:rPr>
        <w:t>一、行政监督主体</w:t>
      </w:r>
    </w:p>
    <w:p w14:paraId="279D3DE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方正仿宋_GB2312" w:cs="Times New Roman"/>
          <w:color w:val="auto"/>
          <w:kern w:val="0"/>
          <w:sz w:val="32"/>
          <w:szCs w:val="32"/>
          <w:lang w:val="en-US" w:eastAsia="zh-CN" w:bidi="ar"/>
        </w:rPr>
      </w:pPr>
      <w:r>
        <w:rPr>
          <w:rFonts w:hint="eastAsia" w:ascii="Times New Roman" w:hAnsi="Times New Roman" w:eastAsia="方正仿宋_GB2312" w:cs="Times New Roman"/>
          <w:color w:val="auto"/>
          <w:kern w:val="0"/>
          <w:sz w:val="32"/>
          <w:szCs w:val="32"/>
          <w:lang w:val="en-US" w:eastAsia="zh-CN" w:bidi="ar"/>
        </w:rPr>
        <w:t>兵团农业农村局负责指导和监督兵团农业农村建设工程招标投标活动，制定相关政策制度，具体监督兵团直属单位农业农村有关项目招标投标工作。各师市农业农村局负责本师市农业农村建设工程招标投标日常监管。各级农业农村行政主管部门按权限受理投诉，依据《工程建设项目招标投标活动投诉处理办法》处理或会同有关部门处理农业农村工程建设项目招标投标过程中的违法活动。</w:t>
      </w:r>
    </w:p>
    <w:p w14:paraId="3F32866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二、监督对象</w:t>
      </w:r>
    </w:p>
    <w:p w14:paraId="3DAEEC67">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依据《必须招标的工程项目规定》</w:t>
      </w:r>
      <w:r>
        <w:rPr>
          <w:rFonts w:hint="eastAsia" w:ascii="方正仿宋_GB2312" w:hAnsi="方正仿宋_GB2312" w:eastAsia="方正仿宋_GB2312" w:cs="方正仿宋_GB2312"/>
          <w:color w:val="auto"/>
          <w:kern w:val="0"/>
          <w:sz w:val="32"/>
          <w:szCs w:val="32"/>
          <w:lang w:val="en-US" w:eastAsia="zh-CN" w:bidi="ar"/>
        </w:rPr>
        <w:t>（</w:t>
      </w:r>
      <w:r>
        <w:rPr>
          <w:rFonts w:hint="default" w:ascii="Times New Roman" w:hAnsi="Times New Roman" w:eastAsia="方正仿宋_GB2312" w:cs="Times New Roman"/>
          <w:color w:val="auto"/>
          <w:kern w:val="0"/>
          <w:sz w:val="32"/>
          <w:szCs w:val="32"/>
          <w:lang w:val="en-US" w:eastAsia="zh-CN" w:bidi="ar"/>
        </w:rPr>
        <w:t>国家发展改革委令第16号</w:t>
      </w:r>
      <w:r>
        <w:rPr>
          <w:rFonts w:hint="eastAsia" w:ascii="方正仿宋_GB2312" w:hAnsi="方正仿宋_GB2312" w:eastAsia="方正仿宋_GB2312" w:cs="方正仿宋_GB2312"/>
          <w:color w:val="auto"/>
          <w:kern w:val="0"/>
          <w:sz w:val="32"/>
          <w:szCs w:val="32"/>
          <w:lang w:val="en-US" w:eastAsia="zh-CN" w:bidi="ar"/>
        </w:rPr>
        <w:t>）和</w:t>
      </w:r>
      <w:r>
        <w:rPr>
          <w:rFonts w:hint="default" w:ascii="Times New Roman" w:hAnsi="Times New Roman" w:eastAsia="方正仿宋_GB2312" w:cs="Times New Roman"/>
          <w:color w:val="auto"/>
          <w:kern w:val="0"/>
          <w:sz w:val="32"/>
          <w:szCs w:val="32"/>
          <w:lang w:val="en-US" w:eastAsia="zh-CN" w:bidi="ar"/>
        </w:rPr>
        <w:t>《必须招标的基础设施和公用事业项目范围规定》</w:t>
      </w:r>
      <w:r>
        <w:rPr>
          <w:rFonts w:hint="eastAsia" w:ascii="Times New Roman" w:hAnsi="Times New Roman" w:eastAsia="方正仿宋_GB2312" w:cs="Times New Roman"/>
          <w:color w:val="auto"/>
          <w:kern w:val="0"/>
          <w:sz w:val="32"/>
          <w:szCs w:val="32"/>
          <w:lang w:val="en-US" w:eastAsia="zh-CN" w:bidi="ar"/>
        </w:rPr>
        <w:t>（</w:t>
      </w:r>
      <w:r>
        <w:rPr>
          <w:rFonts w:hint="default" w:ascii="Times New Roman" w:hAnsi="Times New Roman" w:eastAsia="方正仿宋_GB2312" w:cs="Times New Roman"/>
          <w:color w:val="auto"/>
          <w:kern w:val="0"/>
          <w:sz w:val="32"/>
          <w:szCs w:val="32"/>
          <w:lang w:val="en-US" w:eastAsia="zh-CN" w:bidi="ar"/>
        </w:rPr>
        <w:t>发改法规规〔2018〕843号</w:t>
      </w:r>
      <w:r>
        <w:rPr>
          <w:rFonts w:hint="eastAsia" w:ascii="Times New Roman" w:hAnsi="Times New Roman" w:eastAsia="方正仿宋_GB2312" w:cs="Times New Roman"/>
          <w:color w:val="auto"/>
          <w:kern w:val="0"/>
          <w:sz w:val="32"/>
          <w:szCs w:val="32"/>
          <w:lang w:val="en-US" w:eastAsia="zh-CN" w:bidi="ar"/>
        </w:rPr>
        <w:t>），监督对象为</w:t>
      </w:r>
      <w:r>
        <w:rPr>
          <w:rFonts w:hint="default" w:ascii="Times New Roman" w:hAnsi="Times New Roman" w:eastAsia="方正仿宋_GB2312" w:cs="Times New Roman"/>
          <w:color w:val="auto"/>
          <w:kern w:val="0"/>
          <w:sz w:val="32"/>
          <w:szCs w:val="32"/>
          <w:lang w:val="en-US" w:eastAsia="zh-CN" w:bidi="ar"/>
        </w:rPr>
        <w:t>兵团范围内</w:t>
      </w:r>
      <w:r>
        <w:rPr>
          <w:rFonts w:hint="eastAsia" w:ascii="Times New Roman" w:hAnsi="Times New Roman" w:eastAsia="方正仿宋_GB2312" w:cs="Times New Roman"/>
          <w:color w:val="auto"/>
          <w:kern w:val="0"/>
          <w:sz w:val="32"/>
          <w:szCs w:val="32"/>
          <w:lang w:val="en-US" w:eastAsia="zh-CN" w:bidi="ar"/>
        </w:rPr>
        <w:t>由农业农村部门牵头组织实施或审批的中央和地方各级支持的依法必须进行招标投标的农业农村领域项目涉及</w:t>
      </w:r>
      <w:r>
        <w:rPr>
          <w:rFonts w:hint="default" w:ascii="Times New Roman" w:hAnsi="Times New Roman" w:eastAsia="方正仿宋_GB2312" w:cs="Times New Roman"/>
          <w:color w:val="auto"/>
          <w:kern w:val="0"/>
          <w:sz w:val="32"/>
          <w:szCs w:val="32"/>
          <w:lang w:val="en-US" w:eastAsia="zh-CN" w:bidi="ar"/>
        </w:rPr>
        <w:t>的招标人、投标人、评标专家、招标代理机构和相关工作人员</w:t>
      </w:r>
      <w:r>
        <w:rPr>
          <w:rFonts w:hint="eastAsia" w:ascii="Times New Roman" w:hAnsi="Times New Roman" w:eastAsia="方正仿宋_GB2312" w:cs="Times New Roman"/>
          <w:color w:val="auto"/>
          <w:kern w:val="0"/>
          <w:sz w:val="32"/>
          <w:szCs w:val="32"/>
          <w:lang w:val="en-US" w:eastAsia="zh-CN" w:bidi="ar"/>
        </w:rPr>
        <w:t>，招标投标活动及其当事人应当接受依法实施的监督。</w:t>
      </w:r>
    </w:p>
    <w:p w14:paraId="771AD9E3">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color w:val="auto"/>
          <w:kern w:val="0"/>
          <w:sz w:val="32"/>
          <w:szCs w:val="32"/>
          <w:lang w:val="en-US" w:eastAsia="zh-CN" w:bidi="ar"/>
        </w:rPr>
      </w:pPr>
      <w:r>
        <w:rPr>
          <w:rFonts w:hint="eastAsia" w:ascii="Times New Roman" w:hAnsi="Times New Roman" w:eastAsia="黑体" w:cs="Times New Roman"/>
          <w:color w:val="auto"/>
          <w:kern w:val="0"/>
          <w:sz w:val="32"/>
          <w:szCs w:val="32"/>
          <w:lang w:val="en-US" w:eastAsia="zh-CN" w:bidi="ar"/>
        </w:rPr>
        <w:t>三、</w:t>
      </w:r>
      <w:r>
        <w:rPr>
          <w:rFonts w:hint="default" w:ascii="Times New Roman" w:hAnsi="Times New Roman" w:eastAsia="黑体" w:cs="Times New Roman"/>
          <w:color w:val="auto"/>
          <w:kern w:val="0"/>
          <w:sz w:val="32"/>
          <w:szCs w:val="32"/>
          <w:lang w:val="en-US" w:eastAsia="zh-CN" w:bidi="ar"/>
        </w:rPr>
        <w:t>监督依据</w:t>
      </w:r>
    </w:p>
    <w:p w14:paraId="0758D9E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对兵团农业农村领域</w:t>
      </w:r>
      <w:r>
        <w:rPr>
          <w:rFonts w:hint="eastAsia" w:ascii="Times New Roman" w:hAnsi="Times New Roman" w:eastAsia="方正仿宋_GB2312" w:cs="Times New Roman"/>
          <w:color w:val="auto"/>
          <w:kern w:val="0"/>
          <w:sz w:val="32"/>
          <w:szCs w:val="32"/>
          <w:lang w:val="en-US" w:eastAsia="zh-CN" w:bidi="ar"/>
        </w:rPr>
        <w:t>招标投标</w:t>
      </w:r>
      <w:r>
        <w:rPr>
          <w:rFonts w:hint="default" w:ascii="Times New Roman" w:hAnsi="Times New Roman" w:eastAsia="方正仿宋_GB2312" w:cs="Times New Roman"/>
          <w:color w:val="auto"/>
          <w:kern w:val="0"/>
          <w:sz w:val="32"/>
          <w:szCs w:val="32"/>
          <w:lang w:val="en-US" w:eastAsia="zh-CN" w:bidi="ar"/>
        </w:rPr>
        <w:t>过程（包括招标、投标、开标、评标、中标）中泄露保密资料、泄露标底、串通招标、串通投标、歧视排斥投标等违法活动进行监督（详见附件）。相关法律</w:t>
      </w:r>
      <w:r>
        <w:rPr>
          <w:rFonts w:hint="eastAsia" w:ascii="Times New Roman" w:hAnsi="Times New Roman" w:eastAsia="方正仿宋_GB2312" w:cs="Times New Roman"/>
          <w:color w:val="auto"/>
          <w:kern w:val="0"/>
          <w:sz w:val="32"/>
          <w:szCs w:val="32"/>
          <w:lang w:val="en-US" w:eastAsia="zh-CN" w:bidi="ar"/>
        </w:rPr>
        <w:t>法规</w:t>
      </w:r>
      <w:r>
        <w:rPr>
          <w:rFonts w:hint="default" w:ascii="Times New Roman" w:hAnsi="Times New Roman" w:eastAsia="方正仿宋_GB2312" w:cs="Times New Roman"/>
          <w:color w:val="auto"/>
          <w:kern w:val="0"/>
          <w:sz w:val="32"/>
          <w:szCs w:val="32"/>
          <w:lang w:val="en-US" w:eastAsia="zh-CN" w:bidi="ar"/>
        </w:rPr>
        <w:t>监督依据如下：</w:t>
      </w:r>
    </w:p>
    <w:p w14:paraId="1E702D10">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2"/>
          <w:sz w:val="32"/>
          <w:szCs w:val="32"/>
          <w:lang w:val="en-US" w:eastAsia="zh-CN" w:bidi="ar-SA"/>
        </w:rPr>
        <w:t>1.</w:t>
      </w:r>
      <w:r>
        <w:rPr>
          <w:rFonts w:hint="default" w:ascii="Times New Roman" w:hAnsi="Times New Roman" w:eastAsia="方正仿宋_GB2312" w:cs="Times New Roman"/>
          <w:color w:val="auto"/>
          <w:kern w:val="0"/>
          <w:sz w:val="32"/>
          <w:szCs w:val="32"/>
          <w:lang w:val="en-US" w:eastAsia="zh-CN" w:bidi="ar"/>
        </w:rPr>
        <w:t>《中华人民共和国招标投标法》</w:t>
      </w:r>
      <w:r>
        <w:rPr>
          <w:rFonts w:hint="eastAsia" w:ascii="Times New Roman" w:hAnsi="Times New Roman" w:eastAsia="方正仿宋_GB2312" w:cs="Times New Roman"/>
          <w:color w:val="auto"/>
          <w:kern w:val="0"/>
          <w:sz w:val="32"/>
          <w:szCs w:val="32"/>
          <w:lang w:val="en-US" w:eastAsia="zh-CN" w:bidi="ar"/>
        </w:rPr>
        <w:t>（2017年修正）（</w:t>
      </w:r>
      <w:r>
        <w:rPr>
          <w:rFonts w:hint="default" w:ascii="Times New Roman" w:hAnsi="Times New Roman" w:eastAsia="方正仿宋_GB2312" w:cs="Times New Roman"/>
          <w:color w:val="auto"/>
          <w:kern w:val="0"/>
          <w:sz w:val="32"/>
          <w:szCs w:val="32"/>
          <w:lang w:val="en-US" w:eastAsia="zh-CN" w:bidi="ar"/>
        </w:rPr>
        <w:t>中华人民共和国主席令第</w:t>
      </w:r>
      <w:r>
        <w:rPr>
          <w:rFonts w:hint="eastAsia" w:ascii="Times New Roman" w:hAnsi="Times New Roman" w:eastAsia="方正仿宋_GB2312" w:cs="Times New Roman"/>
          <w:color w:val="auto"/>
          <w:kern w:val="0"/>
          <w:sz w:val="32"/>
          <w:szCs w:val="32"/>
          <w:lang w:val="en-US" w:eastAsia="zh-CN" w:bidi="ar"/>
        </w:rPr>
        <w:t>86</w:t>
      </w:r>
      <w:r>
        <w:rPr>
          <w:rFonts w:hint="default" w:ascii="Times New Roman" w:hAnsi="Times New Roman" w:eastAsia="方正仿宋_GB2312" w:cs="Times New Roman"/>
          <w:color w:val="auto"/>
          <w:kern w:val="0"/>
          <w:sz w:val="32"/>
          <w:szCs w:val="32"/>
          <w:lang w:val="en-US" w:eastAsia="zh-CN" w:bidi="ar"/>
        </w:rPr>
        <w:t>号</w:t>
      </w:r>
      <w:r>
        <w:rPr>
          <w:rFonts w:hint="eastAsia" w:ascii="Times New Roman" w:hAnsi="Times New Roman" w:eastAsia="方正仿宋_GB2312" w:cs="Times New Roman"/>
          <w:color w:val="auto"/>
          <w:kern w:val="0"/>
          <w:sz w:val="32"/>
          <w:szCs w:val="32"/>
          <w:lang w:val="en-US" w:eastAsia="zh-CN" w:bidi="ar"/>
        </w:rPr>
        <w:t>）；</w:t>
      </w:r>
    </w:p>
    <w:p w14:paraId="64A08F64">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2"/>
          <w:sz w:val="32"/>
          <w:szCs w:val="32"/>
          <w:lang w:val="en-US" w:eastAsia="zh-CN" w:bidi="ar-SA"/>
        </w:rPr>
        <w:t>2.</w:t>
      </w:r>
      <w:r>
        <w:rPr>
          <w:rFonts w:hint="default" w:ascii="Times New Roman" w:hAnsi="Times New Roman" w:eastAsia="方正仿宋_GB2312" w:cs="Times New Roman"/>
          <w:color w:val="auto"/>
          <w:kern w:val="0"/>
          <w:sz w:val="32"/>
          <w:szCs w:val="32"/>
          <w:lang w:val="en-US" w:eastAsia="zh-CN" w:bidi="ar"/>
        </w:rPr>
        <w:t>《中华人民共和国招标投标法实施条例》</w:t>
      </w:r>
      <w:r>
        <w:rPr>
          <w:rFonts w:hint="eastAsia" w:ascii="Times New Roman" w:hAnsi="Times New Roman" w:eastAsia="方正仿宋_GB2312" w:cs="Times New Roman"/>
          <w:color w:val="auto"/>
          <w:kern w:val="0"/>
          <w:sz w:val="32"/>
          <w:szCs w:val="32"/>
          <w:lang w:val="en-US" w:eastAsia="zh-CN" w:bidi="ar"/>
        </w:rPr>
        <w:t>（2019年修订）（</w:t>
      </w:r>
      <w:r>
        <w:rPr>
          <w:rFonts w:hint="default" w:ascii="Times New Roman" w:hAnsi="Times New Roman" w:eastAsia="方正仿宋_GB2312" w:cs="Times New Roman"/>
          <w:color w:val="auto"/>
          <w:kern w:val="0"/>
          <w:sz w:val="32"/>
          <w:szCs w:val="32"/>
          <w:lang w:val="en-US" w:eastAsia="zh-CN" w:bidi="ar"/>
        </w:rPr>
        <w:t>国务院令第</w:t>
      </w:r>
      <w:r>
        <w:rPr>
          <w:rFonts w:hint="eastAsia" w:ascii="Times New Roman" w:hAnsi="Times New Roman" w:eastAsia="方正仿宋_GB2312" w:cs="Times New Roman"/>
          <w:color w:val="auto"/>
          <w:kern w:val="0"/>
          <w:sz w:val="32"/>
          <w:szCs w:val="32"/>
          <w:lang w:val="en-US" w:eastAsia="zh-CN" w:bidi="ar"/>
        </w:rPr>
        <w:t>709</w:t>
      </w:r>
      <w:r>
        <w:rPr>
          <w:rFonts w:hint="default" w:ascii="Times New Roman" w:hAnsi="Times New Roman" w:eastAsia="方正仿宋_GB2312" w:cs="Times New Roman"/>
          <w:color w:val="auto"/>
          <w:kern w:val="0"/>
          <w:sz w:val="32"/>
          <w:szCs w:val="32"/>
          <w:lang w:val="en-US" w:eastAsia="zh-CN" w:bidi="ar"/>
        </w:rPr>
        <w:t>号</w:t>
      </w:r>
      <w:r>
        <w:rPr>
          <w:rFonts w:hint="eastAsia" w:ascii="Times New Roman" w:hAnsi="Times New Roman" w:eastAsia="方正仿宋_GB2312" w:cs="Times New Roman"/>
          <w:color w:val="auto"/>
          <w:kern w:val="0"/>
          <w:sz w:val="32"/>
          <w:szCs w:val="32"/>
          <w:lang w:val="en-US" w:eastAsia="zh-CN" w:bidi="ar"/>
        </w:rPr>
        <w:t>）；</w:t>
      </w:r>
    </w:p>
    <w:p w14:paraId="3B774000">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3.《工程建设项目勘察设计招标投标办法》</w:t>
      </w:r>
      <w:r>
        <w:rPr>
          <w:rFonts w:hint="eastAsia" w:ascii="Times New Roman" w:hAnsi="Times New Roman" w:eastAsia="方正仿宋_GB2312" w:cs="Times New Roman"/>
          <w:color w:val="auto"/>
          <w:kern w:val="0"/>
          <w:sz w:val="32"/>
          <w:szCs w:val="32"/>
          <w:lang w:val="en-US" w:eastAsia="zh-CN" w:bidi="ar"/>
        </w:rPr>
        <w:t>（</w:t>
      </w:r>
      <w:r>
        <w:rPr>
          <w:rFonts w:hint="default" w:ascii="Times New Roman" w:hAnsi="Times New Roman" w:eastAsia="方正仿宋_GB2312" w:cs="Times New Roman"/>
          <w:color w:val="auto"/>
          <w:kern w:val="0"/>
          <w:sz w:val="32"/>
          <w:szCs w:val="32"/>
          <w:lang w:val="en-US" w:eastAsia="zh-CN" w:bidi="ar"/>
        </w:rPr>
        <w:t>2013年国家发展改革委等九部委令第23号</w:t>
      </w:r>
      <w:r>
        <w:rPr>
          <w:rFonts w:hint="eastAsia" w:ascii="Times New Roman" w:hAnsi="Times New Roman" w:eastAsia="方正仿宋_GB2312" w:cs="Times New Roman"/>
          <w:color w:val="auto"/>
          <w:kern w:val="0"/>
          <w:sz w:val="32"/>
          <w:szCs w:val="32"/>
          <w:lang w:val="en-US" w:eastAsia="zh-CN" w:bidi="ar"/>
        </w:rPr>
        <w:t>）；</w:t>
      </w:r>
    </w:p>
    <w:p w14:paraId="0F1F8541">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4.</w:t>
      </w:r>
      <w:r>
        <w:rPr>
          <w:rFonts w:hint="eastAsia" w:ascii="Times New Roman" w:hAnsi="Times New Roman" w:eastAsia="方正仿宋_GB2312" w:cs="Times New Roman"/>
          <w:color w:val="auto"/>
          <w:kern w:val="0"/>
          <w:sz w:val="32"/>
          <w:szCs w:val="32"/>
          <w:lang w:val="en-US" w:eastAsia="zh-CN" w:bidi="ar"/>
        </w:rPr>
        <w:t>《农业农村有关建设工程招标投标行政监督事项基础清单》（农办计财</w:t>
      </w:r>
      <w:r>
        <w:rPr>
          <w:rFonts w:hint="default" w:ascii="Times New Roman" w:hAnsi="Times New Roman" w:eastAsia="方正仿宋_GB2312" w:cs="Times New Roman"/>
          <w:color w:val="auto"/>
          <w:kern w:val="0"/>
          <w:sz w:val="32"/>
          <w:szCs w:val="32"/>
          <w:lang w:val="en-US" w:eastAsia="zh-CN" w:bidi="ar"/>
        </w:rPr>
        <w:t>〔202</w:t>
      </w:r>
      <w:r>
        <w:rPr>
          <w:rFonts w:hint="eastAsia" w:ascii="Times New Roman" w:hAnsi="Times New Roman" w:eastAsia="方正仿宋_GB2312" w:cs="Times New Roman"/>
          <w:color w:val="auto"/>
          <w:kern w:val="0"/>
          <w:sz w:val="32"/>
          <w:szCs w:val="32"/>
          <w:lang w:val="en-US" w:eastAsia="zh-CN" w:bidi="ar"/>
        </w:rPr>
        <w:t>6</w:t>
      </w:r>
      <w:r>
        <w:rPr>
          <w:rFonts w:hint="default" w:ascii="Times New Roman" w:hAnsi="Times New Roman" w:eastAsia="方正仿宋_GB2312" w:cs="Times New Roman"/>
          <w:color w:val="auto"/>
          <w:kern w:val="0"/>
          <w:sz w:val="32"/>
          <w:szCs w:val="32"/>
          <w:lang w:val="en-US" w:eastAsia="zh-CN" w:bidi="ar"/>
        </w:rPr>
        <w:t>〕</w:t>
      </w:r>
      <w:r>
        <w:rPr>
          <w:rFonts w:hint="eastAsia" w:ascii="Times New Roman" w:hAnsi="Times New Roman" w:eastAsia="方正仿宋_GB2312" w:cs="Times New Roman"/>
          <w:color w:val="auto"/>
          <w:kern w:val="0"/>
          <w:sz w:val="32"/>
          <w:szCs w:val="32"/>
          <w:lang w:val="en-US" w:eastAsia="zh-CN" w:bidi="ar"/>
        </w:rPr>
        <w:t>11号）；</w:t>
      </w:r>
    </w:p>
    <w:p w14:paraId="33E596F3">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2"/>
          <w:sz w:val="32"/>
          <w:szCs w:val="32"/>
          <w:lang w:val="en-US" w:eastAsia="zh-CN" w:bidi="ar-SA"/>
        </w:rPr>
        <w:t>5.</w:t>
      </w:r>
      <w:r>
        <w:rPr>
          <w:rFonts w:hint="eastAsia" w:ascii="Times New Roman" w:hAnsi="Times New Roman" w:eastAsia="方正仿宋_GB2312" w:cs="Times New Roman"/>
          <w:color w:val="auto"/>
          <w:kern w:val="0"/>
          <w:sz w:val="32"/>
          <w:szCs w:val="32"/>
          <w:lang w:val="en-US" w:eastAsia="zh-CN" w:bidi="ar"/>
        </w:rPr>
        <w:t>《新疆生产建设兵团招标投标管理办法（试行）》（新兵办发</w:t>
      </w:r>
      <w:r>
        <w:rPr>
          <w:rFonts w:hint="default" w:ascii="Times New Roman" w:hAnsi="Times New Roman" w:eastAsia="方正仿宋_GB2312" w:cs="Times New Roman"/>
          <w:color w:val="auto"/>
          <w:kern w:val="0"/>
          <w:sz w:val="32"/>
          <w:szCs w:val="32"/>
          <w:lang w:val="en-US" w:eastAsia="zh-CN" w:bidi="ar"/>
        </w:rPr>
        <w:t>〔202</w:t>
      </w:r>
      <w:r>
        <w:rPr>
          <w:rFonts w:hint="eastAsia" w:ascii="Times New Roman" w:hAnsi="Times New Roman" w:eastAsia="方正仿宋_GB2312" w:cs="Times New Roman"/>
          <w:color w:val="auto"/>
          <w:kern w:val="0"/>
          <w:sz w:val="32"/>
          <w:szCs w:val="32"/>
          <w:lang w:val="en-US" w:eastAsia="zh-CN" w:bidi="ar"/>
        </w:rPr>
        <w:t>1</w:t>
      </w:r>
      <w:r>
        <w:rPr>
          <w:rFonts w:hint="default" w:ascii="Times New Roman" w:hAnsi="Times New Roman" w:eastAsia="方正仿宋_GB2312" w:cs="Times New Roman"/>
          <w:color w:val="auto"/>
          <w:kern w:val="0"/>
          <w:sz w:val="32"/>
          <w:szCs w:val="32"/>
          <w:lang w:val="en-US" w:eastAsia="zh-CN" w:bidi="ar"/>
        </w:rPr>
        <w:t>〕</w:t>
      </w:r>
      <w:r>
        <w:rPr>
          <w:rFonts w:hint="eastAsia" w:ascii="Times New Roman" w:hAnsi="Times New Roman" w:eastAsia="方正仿宋_GB2312" w:cs="Times New Roman"/>
          <w:color w:val="auto"/>
          <w:kern w:val="0"/>
          <w:sz w:val="32"/>
          <w:szCs w:val="32"/>
          <w:lang w:val="en-US" w:eastAsia="zh-CN" w:bidi="ar"/>
        </w:rPr>
        <w:t>100号）；</w:t>
      </w:r>
    </w:p>
    <w:p w14:paraId="393E275F">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0"/>
          <w:sz w:val="32"/>
          <w:szCs w:val="32"/>
          <w:lang w:val="en-US" w:eastAsia="zh-CN" w:bidi="ar"/>
        </w:rPr>
        <w:t>6.</w:t>
      </w:r>
      <w:r>
        <w:rPr>
          <w:rFonts w:hint="default" w:ascii="Times New Roman" w:hAnsi="Times New Roman" w:eastAsia="方正仿宋_GB2312" w:cs="Times New Roman"/>
          <w:color w:val="auto"/>
          <w:kern w:val="0"/>
          <w:sz w:val="32"/>
          <w:szCs w:val="32"/>
          <w:lang w:val="en-US" w:eastAsia="zh-CN" w:bidi="ar"/>
        </w:rPr>
        <w:t>《兵团农业农村工程建设项目招标投标管理办法》</w:t>
      </w:r>
      <w:r>
        <w:rPr>
          <w:rFonts w:hint="eastAsia" w:ascii="Times New Roman" w:hAnsi="Times New Roman" w:eastAsia="方正仿宋_GB2312" w:cs="Times New Roman"/>
          <w:color w:val="auto"/>
          <w:kern w:val="0"/>
          <w:sz w:val="32"/>
          <w:szCs w:val="32"/>
          <w:lang w:val="en-US" w:eastAsia="zh-CN" w:bidi="ar"/>
        </w:rPr>
        <w:t>（兵农计发</w:t>
      </w:r>
      <w:r>
        <w:rPr>
          <w:rFonts w:hint="default" w:ascii="Times New Roman" w:hAnsi="Times New Roman" w:eastAsia="方正仿宋_GB2312" w:cs="Times New Roman"/>
          <w:color w:val="auto"/>
          <w:kern w:val="0"/>
          <w:sz w:val="32"/>
          <w:szCs w:val="32"/>
          <w:lang w:val="en-US" w:eastAsia="zh-CN" w:bidi="ar"/>
        </w:rPr>
        <w:t>〔202</w:t>
      </w:r>
      <w:r>
        <w:rPr>
          <w:rFonts w:hint="eastAsia" w:ascii="Times New Roman" w:hAnsi="Times New Roman" w:eastAsia="方正仿宋_GB2312" w:cs="Times New Roman"/>
          <w:color w:val="auto"/>
          <w:kern w:val="0"/>
          <w:sz w:val="32"/>
          <w:szCs w:val="32"/>
          <w:lang w:val="en-US" w:eastAsia="zh-CN" w:bidi="ar"/>
        </w:rPr>
        <w:t>5</w:t>
      </w:r>
      <w:r>
        <w:rPr>
          <w:rFonts w:hint="default" w:ascii="Times New Roman" w:hAnsi="Times New Roman" w:eastAsia="方正仿宋_GB2312" w:cs="Times New Roman"/>
          <w:color w:val="auto"/>
          <w:kern w:val="0"/>
          <w:sz w:val="32"/>
          <w:szCs w:val="32"/>
          <w:lang w:val="en-US" w:eastAsia="zh-CN" w:bidi="ar"/>
        </w:rPr>
        <w:t>〕</w:t>
      </w:r>
      <w:r>
        <w:rPr>
          <w:rFonts w:hint="eastAsia" w:ascii="Times New Roman" w:hAnsi="Times New Roman" w:eastAsia="方正仿宋_GB2312" w:cs="Times New Roman"/>
          <w:color w:val="auto"/>
          <w:kern w:val="0"/>
          <w:sz w:val="32"/>
          <w:szCs w:val="32"/>
          <w:lang w:val="en-US" w:eastAsia="zh-CN" w:bidi="ar"/>
        </w:rPr>
        <w:t>10号）；</w:t>
      </w:r>
    </w:p>
    <w:p w14:paraId="2A8FC899">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2"/>
          <w:sz w:val="32"/>
          <w:szCs w:val="32"/>
          <w:lang w:val="en-US" w:eastAsia="zh-CN" w:bidi="ar-SA"/>
        </w:rPr>
        <w:t>7.</w:t>
      </w:r>
      <w:r>
        <w:rPr>
          <w:rFonts w:hint="default" w:ascii="Times New Roman" w:hAnsi="Times New Roman" w:eastAsia="方正仿宋_GB2312" w:cs="Times New Roman"/>
          <w:color w:val="auto"/>
          <w:kern w:val="0"/>
          <w:sz w:val="32"/>
          <w:szCs w:val="32"/>
          <w:lang w:val="en-US" w:eastAsia="zh-CN" w:bidi="ar"/>
        </w:rPr>
        <w:t>其他与招标投标有关的法规、规章和规范性文件。</w:t>
      </w:r>
    </w:p>
    <w:p w14:paraId="52DDD63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四、行政监督职责</w:t>
      </w:r>
    </w:p>
    <w:p w14:paraId="6A2E4A4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严格落实《中华人民共和国招标投标法》等法律规定</w:t>
      </w:r>
      <w:r>
        <w:rPr>
          <w:rFonts w:hint="eastAsia" w:ascii="Times New Roman" w:hAnsi="Times New Roman" w:eastAsia="方正仿宋_GB2312" w:cs="Times New Roman"/>
          <w:color w:val="auto"/>
          <w:kern w:val="0"/>
          <w:sz w:val="32"/>
          <w:szCs w:val="32"/>
          <w:lang w:val="en-US" w:eastAsia="zh-CN" w:bidi="ar"/>
        </w:rPr>
        <w:t>，</w:t>
      </w:r>
      <w:r>
        <w:rPr>
          <w:rFonts w:hint="default" w:ascii="Times New Roman" w:hAnsi="Times New Roman" w:eastAsia="方正仿宋_GB2312" w:cs="Times New Roman"/>
          <w:color w:val="auto"/>
          <w:kern w:val="0"/>
          <w:sz w:val="32"/>
          <w:szCs w:val="32"/>
          <w:lang w:val="en-US" w:eastAsia="zh-CN" w:bidi="ar"/>
        </w:rPr>
        <w:t>规范项目</w:t>
      </w:r>
      <w:r>
        <w:rPr>
          <w:rFonts w:hint="eastAsia" w:ascii="Times New Roman" w:hAnsi="Times New Roman" w:eastAsia="方正仿宋_GB2312" w:cs="Times New Roman"/>
          <w:color w:val="auto"/>
          <w:kern w:val="0"/>
          <w:sz w:val="32"/>
          <w:szCs w:val="32"/>
          <w:lang w:val="en-US" w:eastAsia="zh-CN" w:bidi="ar"/>
        </w:rPr>
        <w:t>招标投标</w:t>
      </w:r>
      <w:r>
        <w:rPr>
          <w:rFonts w:hint="default" w:ascii="Times New Roman" w:hAnsi="Times New Roman" w:eastAsia="方正仿宋_GB2312" w:cs="Times New Roman"/>
          <w:color w:val="auto"/>
          <w:kern w:val="0"/>
          <w:sz w:val="32"/>
          <w:szCs w:val="32"/>
          <w:lang w:val="en-US" w:eastAsia="zh-CN" w:bidi="ar"/>
        </w:rPr>
        <w:t>过程管理，净化市场秩序。</w:t>
      </w:r>
    </w:p>
    <w:p w14:paraId="6ED0D9FA">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2"/>
          <w:sz w:val="32"/>
          <w:szCs w:val="32"/>
          <w:lang w:val="en-US" w:eastAsia="zh-CN" w:bidi="ar-SA"/>
        </w:rPr>
        <w:t>1.</w:t>
      </w:r>
      <w:r>
        <w:rPr>
          <w:rFonts w:hint="default" w:ascii="Times New Roman" w:hAnsi="Times New Roman" w:eastAsia="方正仿宋_GB2312" w:cs="Times New Roman"/>
          <w:color w:val="auto"/>
          <w:kern w:val="0"/>
          <w:sz w:val="32"/>
          <w:szCs w:val="32"/>
          <w:lang w:val="en-US" w:eastAsia="zh-CN" w:bidi="ar"/>
        </w:rPr>
        <w:t>监督必须招标的项目按照规定的程序招标</w:t>
      </w:r>
      <w:r>
        <w:rPr>
          <w:rFonts w:hint="eastAsia" w:ascii="Times New Roman" w:hAnsi="Times New Roman" w:eastAsia="方正仿宋_GB2312" w:cs="Times New Roman"/>
          <w:color w:val="auto"/>
          <w:kern w:val="0"/>
          <w:sz w:val="32"/>
          <w:szCs w:val="32"/>
          <w:lang w:val="en-US" w:eastAsia="zh-CN" w:bidi="ar"/>
        </w:rPr>
        <w:t>；</w:t>
      </w:r>
    </w:p>
    <w:p w14:paraId="2DBA3283">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2"/>
          <w:sz w:val="32"/>
          <w:szCs w:val="32"/>
          <w:lang w:val="en-US" w:eastAsia="zh-CN" w:bidi="ar-SA"/>
        </w:rPr>
        <w:t>2.</w:t>
      </w:r>
      <w:r>
        <w:rPr>
          <w:rFonts w:hint="default" w:ascii="Times New Roman" w:hAnsi="Times New Roman" w:eastAsia="方正仿宋_GB2312" w:cs="Times New Roman"/>
          <w:color w:val="auto"/>
          <w:kern w:val="0"/>
          <w:sz w:val="32"/>
          <w:szCs w:val="32"/>
          <w:lang w:val="en-US" w:eastAsia="zh-CN" w:bidi="ar"/>
        </w:rPr>
        <w:t>采集、上报、记录招标投标活动中的违法违规行为</w:t>
      </w:r>
      <w:r>
        <w:rPr>
          <w:rFonts w:hint="eastAsia" w:ascii="Times New Roman" w:hAnsi="Times New Roman" w:eastAsia="方正仿宋_GB2312" w:cs="Times New Roman"/>
          <w:color w:val="auto"/>
          <w:kern w:val="0"/>
          <w:sz w:val="32"/>
          <w:szCs w:val="32"/>
          <w:lang w:val="en-US" w:eastAsia="zh-CN" w:bidi="ar"/>
        </w:rPr>
        <w:t>；</w:t>
      </w:r>
    </w:p>
    <w:p w14:paraId="6A9C89B6">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2"/>
          <w:sz w:val="32"/>
          <w:szCs w:val="32"/>
          <w:lang w:val="en-US" w:eastAsia="zh-CN" w:bidi="ar-SA"/>
        </w:rPr>
        <w:t>3.</w:t>
      </w:r>
      <w:r>
        <w:rPr>
          <w:rFonts w:hint="default" w:ascii="Times New Roman" w:hAnsi="Times New Roman" w:eastAsia="方正仿宋_GB2312" w:cs="Times New Roman"/>
          <w:color w:val="auto"/>
          <w:kern w:val="0"/>
          <w:sz w:val="32"/>
          <w:szCs w:val="32"/>
          <w:lang w:val="en-US" w:eastAsia="zh-CN" w:bidi="ar"/>
        </w:rPr>
        <w:t>接受招标人招标前提交的招标报告</w:t>
      </w:r>
      <w:r>
        <w:rPr>
          <w:rFonts w:hint="eastAsia" w:ascii="Times New Roman" w:hAnsi="Times New Roman" w:eastAsia="方正仿宋_GB2312" w:cs="Times New Roman"/>
          <w:color w:val="auto"/>
          <w:kern w:val="0"/>
          <w:sz w:val="32"/>
          <w:szCs w:val="32"/>
          <w:lang w:val="en-US" w:eastAsia="zh-CN" w:bidi="ar"/>
        </w:rPr>
        <w:t>（</w:t>
      </w:r>
      <w:r>
        <w:rPr>
          <w:rFonts w:hint="default" w:ascii="Times New Roman" w:hAnsi="Times New Roman" w:eastAsia="方正仿宋_GB2312" w:cs="Times New Roman"/>
          <w:color w:val="auto"/>
          <w:kern w:val="0"/>
          <w:sz w:val="32"/>
          <w:szCs w:val="32"/>
          <w:lang w:val="en-US" w:eastAsia="zh-CN" w:bidi="ar"/>
        </w:rPr>
        <w:t>包括项目法人组建批准文件、初步设计或实施方案批准文件、资金来源文件、招标文件、招标报告等</w:t>
      </w:r>
      <w:r>
        <w:rPr>
          <w:rFonts w:hint="eastAsia" w:ascii="Times New Roman" w:hAnsi="Times New Roman" w:eastAsia="方正仿宋_GB2312" w:cs="Times New Roman"/>
          <w:color w:val="auto"/>
          <w:kern w:val="0"/>
          <w:sz w:val="32"/>
          <w:szCs w:val="32"/>
          <w:lang w:val="en-US" w:eastAsia="zh-CN" w:bidi="ar"/>
        </w:rPr>
        <w:t>）；</w:t>
      </w:r>
    </w:p>
    <w:p w14:paraId="0DD2EF9A">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2"/>
          <w:sz w:val="32"/>
          <w:szCs w:val="32"/>
          <w:lang w:val="en-US" w:eastAsia="zh-CN" w:bidi="ar-SA"/>
        </w:rPr>
        <w:t>4.</w:t>
      </w:r>
      <w:r>
        <w:rPr>
          <w:rFonts w:hint="eastAsia" w:ascii="Times New Roman" w:hAnsi="Times New Roman" w:eastAsia="方正仿宋_GB2312" w:cs="Times New Roman"/>
          <w:color w:val="auto"/>
          <w:kern w:val="2"/>
          <w:sz w:val="32"/>
          <w:szCs w:val="32"/>
          <w:lang w:val="en-US" w:eastAsia="zh-CN" w:bidi="ar-SA"/>
        </w:rPr>
        <w:t>通过公共资源交易中心电子监管或现场指导等方式对招标投标过程进行监督</w:t>
      </w:r>
      <w:r>
        <w:rPr>
          <w:rFonts w:hint="default" w:ascii="Times New Roman" w:hAnsi="Times New Roman" w:eastAsia="方正仿宋_GB2312" w:cs="Times New Roman"/>
          <w:color w:val="auto"/>
          <w:kern w:val="0"/>
          <w:sz w:val="32"/>
          <w:szCs w:val="32"/>
          <w:lang w:val="en-US" w:eastAsia="zh-CN" w:bidi="ar"/>
        </w:rPr>
        <w:t>。对发现的招标投标活动的违法违规行为，应当立即责令改正，必要时可</w:t>
      </w:r>
      <w:r>
        <w:rPr>
          <w:rFonts w:hint="eastAsia" w:ascii="Times New Roman" w:hAnsi="Times New Roman" w:eastAsia="方正仿宋_GB2312" w:cs="Times New Roman"/>
          <w:color w:val="auto"/>
          <w:kern w:val="0"/>
          <w:sz w:val="32"/>
          <w:szCs w:val="32"/>
          <w:lang w:val="en-US" w:eastAsia="zh-CN" w:bidi="ar"/>
        </w:rPr>
        <w:t>作</w:t>
      </w:r>
      <w:r>
        <w:rPr>
          <w:rFonts w:hint="default" w:ascii="Times New Roman" w:hAnsi="Times New Roman" w:eastAsia="方正仿宋_GB2312" w:cs="Times New Roman"/>
          <w:color w:val="auto"/>
          <w:kern w:val="0"/>
          <w:sz w:val="32"/>
          <w:szCs w:val="32"/>
          <w:lang w:val="en-US" w:eastAsia="zh-CN" w:bidi="ar"/>
        </w:rPr>
        <w:t>出包括暂停开标或评标以及宣布开标、评标结果无效的决定，对违法的中标结果予以否决，并对</w:t>
      </w:r>
      <w:r>
        <w:rPr>
          <w:rFonts w:hint="eastAsia" w:ascii="Times New Roman" w:hAnsi="Times New Roman" w:eastAsia="方正仿宋_GB2312" w:cs="Times New Roman"/>
          <w:color w:val="auto"/>
          <w:kern w:val="0"/>
          <w:sz w:val="32"/>
          <w:szCs w:val="32"/>
          <w:lang w:val="en-US" w:eastAsia="zh-CN" w:bidi="ar"/>
        </w:rPr>
        <w:t>招标投标</w:t>
      </w:r>
      <w:r>
        <w:rPr>
          <w:rFonts w:hint="default" w:ascii="Times New Roman" w:hAnsi="Times New Roman" w:eastAsia="方正仿宋_GB2312" w:cs="Times New Roman"/>
          <w:color w:val="auto"/>
          <w:kern w:val="0"/>
          <w:sz w:val="32"/>
          <w:szCs w:val="32"/>
          <w:lang w:val="en-US" w:eastAsia="zh-CN" w:bidi="ar"/>
        </w:rPr>
        <w:t>活动违法行为及处理结果进行公告；</w:t>
      </w:r>
    </w:p>
    <w:p w14:paraId="443B252F">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5.接受招标人提交的招标情况书面总结报告；</w:t>
      </w:r>
    </w:p>
    <w:p w14:paraId="7CE2943D">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2"/>
          <w:sz w:val="32"/>
          <w:szCs w:val="32"/>
          <w:lang w:val="en-US" w:eastAsia="zh-CN" w:bidi="ar-SA"/>
        </w:rPr>
        <w:t>6</w:t>
      </w:r>
      <w:r>
        <w:rPr>
          <w:rFonts w:hint="default" w:ascii="Times New Roman" w:hAnsi="Times New Roman" w:eastAsia="方正仿宋_GB2312" w:cs="Times New Roman"/>
          <w:color w:val="auto"/>
          <w:kern w:val="2"/>
          <w:sz w:val="32"/>
          <w:szCs w:val="32"/>
          <w:lang w:val="en-US" w:eastAsia="zh-CN" w:bidi="ar-SA"/>
        </w:rPr>
        <w:t>.</w:t>
      </w:r>
      <w:r>
        <w:rPr>
          <w:rFonts w:hint="default" w:ascii="Times New Roman" w:hAnsi="Times New Roman" w:eastAsia="方正仿宋_GB2312" w:cs="Times New Roman"/>
          <w:color w:val="auto"/>
          <w:kern w:val="0"/>
          <w:sz w:val="32"/>
          <w:szCs w:val="32"/>
          <w:lang w:val="en-US" w:eastAsia="zh-CN" w:bidi="ar"/>
        </w:rPr>
        <w:t>法律法规和规章规定的其他职责。</w:t>
      </w:r>
    </w:p>
    <w:p w14:paraId="2567500C">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五、监</w:t>
      </w:r>
      <w:r>
        <w:rPr>
          <w:rFonts w:hint="eastAsia" w:ascii="Times New Roman" w:hAnsi="Times New Roman" w:eastAsia="黑体" w:cs="Times New Roman"/>
          <w:color w:val="auto"/>
          <w:kern w:val="0"/>
          <w:sz w:val="32"/>
          <w:szCs w:val="32"/>
          <w:lang w:val="en-US" w:eastAsia="zh-CN" w:bidi="ar"/>
        </w:rPr>
        <w:t>督环节</w:t>
      </w:r>
    </w:p>
    <w:p w14:paraId="2F1208C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方正楷体_GB2312" w:hAnsi="方正楷体_GB2312" w:eastAsia="方正楷体_GB2312" w:cs="方正楷体_GB2312"/>
          <w:color w:val="auto"/>
          <w:kern w:val="0"/>
          <w:sz w:val="32"/>
          <w:szCs w:val="32"/>
          <w:lang w:val="en-US" w:eastAsia="zh-CN" w:bidi="ar"/>
        </w:rPr>
      </w:pPr>
      <w:r>
        <w:rPr>
          <w:rFonts w:hint="eastAsia" w:ascii="方正楷体_GB2312" w:hAnsi="方正楷体_GB2312" w:eastAsia="方正楷体_GB2312" w:cs="方正楷体_GB2312"/>
          <w:color w:val="auto"/>
          <w:kern w:val="0"/>
          <w:sz w:val="32"/>
          <w:szCs w:val="32"/>
          <w:lang w:val="en-US" w:eastAsia="zh-CN" w:bidi="ar"/>
        </w:rPr>
        <w:t>（一）招标准备环节</w:t>
      </w:r>
    </w:p>
    <w:p w14:paraId="6C84914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1</w:t>
      </w:r>
      <w:r>
        <w:rPr>
          <w:rFonts w:hint="eastAsia" w:ascii="Times New Roman" w:hAnsi="Times New Roman" w:eastAsia="方正仿宋_GB2312" w:cs="Times New Roman"/>
          <w:color w:val="auto"/>
          <w:kern w:val="0"/>
          <w:sz w:val="32"/>
          <w:szCs w:val="32"/>
          <w:lang w:val="en-US" w:eastAsia="zh-CN" w:bidi="ar"/>
        </w:rPr>
        <w:t>.是否具备启动招标的条件</w:t>
      </w:r>
      <w:r>
        <w:rPr>
          <w:rFonts w:hint="default" w:ascii="Times New Roman" w:hAnsi="Times New Roman" w:eastAsia="方正仿宋_GB2312" w:cs="Times New Roman"/>
          <w:color w:val="auto"/>
          <w:kern w:val="0"/>
          <w:sz w:val="32"/>
          <w:szCs w:val="32"/>
          <w:lang w:val="en-US" w:eastAsia="zh-CN" w:bidi="ar"/>
        </w:rPr>
        <w:t>；</w:t>
      </w:r>
    </w:p>
    <w:p w14:paraId="1477BA7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2</w:t>
      </w:r>
      <w:r>
        <w:rPr>
          <w:rFonts w:hint="eastAsia" w:ascii="Times New Roman" w:hAnsi="Times New Roman" w:eastAsia="方正仿宋_GB2312" w:cs="Times New Roman"/>
          <w:color w:val="auto"/>
          <w:kern w:val="0"/>
          <w:sz w:val="32"/>
          <w:szCs w:val="32"/>
          <w:lang w:val="en-US" w:eastAsia="zh-CN" w:bidi="ar"/>
        </w:rPr>
        <w:t>.是否存在规避招标情形</w:t>
      </w:r>
      <w:r>
        <w:rPr>
          <w:rFonts w:hint="default" w:ascii="Times New Roman" w:hAnsi="Times New Roman" w:eastAsia="方正仿宋_GB2312" w:cs="Times New Roman"/>
          <w:color w:val="auto"/>
          <w:kern w:val="0"/>
          <w:sz w:val="32"/>
          <w:szCs w:val="32"/>
          <w:lang w:val="en-US" w:eastAsia="zh-CN" w:bidi="ar"/>
        </w:rPr>
        <w:t>；</w:t>
      </w:r>
    </w:p>
    <w:p w14:paraId="6CFFA38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方正楷体_GB2312" w:hAnsi="方正楷体_GB2312" w:eastAsia="方正楷体_GB2312" w:cs="方正楷体_GB2312"/>
          <w:color w:val="auto"/>
          <w:kern w:val="0"/>
          <w:sz w:val="32"/>
          <w:szCs w:val="32"/>
          <w:lang w:val="en-US" w:eastAsia="zh-CN" w:bidi="ar"/>
        </w:rPr>
      </w:pPr>
      <w:r>
        <w:rPr>
          <w:rFonts w:hint="eastAsia" w:ascii="方正楷体_GB2312" w:hAnsi="方正楷体_GB2312" w:eastAsia="方正楷体_GB2312" w:cs="方正楷体_GB2312"/>
          <w:color w:val="auto"/>
          <w:kern w:val="0"/>
          <w:sz w:val="32"/>
          <w:szCs w:val="32"/>
          <w:lang w:val="en-US" w:eastAsia="zh-CN" w:bidi="ar"/>
        </w:rPr>
        <w:t>（</w:t>
      </w:r>
      <w:r>
        <w:rPr>
          <w:rFonts w:hint="default" w:ascii="方正楷体_GB2312" w:hAnsi="方正楷体_GB2312" w:eastAsia="方正楷体_GB2312" w:cs="方正楷体_GB2312"/>
          <w:color w:val="auto"/>
          <w:kern w:val="0"/>
          <w:sz w:val="32"/>
          <w:szCs w:val="32"/>
          <w:lang w:val="en-US" w:eastAsia="zh-CN" w:bidi="ar"/>
        </w:rPr>
        <w:t>二</w:t>
      </w:r>
      <w:r>
        <w:rPr>
          <w:rFonts w:hint="eastAsia" w:ascii="方正楷体_GB2312" w:hAnsi="方正楷体_GB2312" w:eastAsia="方正楷体_GB2312" w:cs="方正楷体_GB2312"/>
          <w:color w:val="auto"/>
          <w:kern w:val="0"/>
          <w:sz w:val="32"/>
          <w:szCs w:val="32"/>
          <w:lang w:val="en-US" w:eastAsia="zh-CN" w:bidi="ar"/>
        </w:rPr>
        <w:t>）招标环节</w:t>
      </w:r>
    </w:p>
    <w:p w14:paraId="4C6A967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1</w:t>
      </w:r>
      <w:r>
        <w:rPr>
          <w:rFonts w:hint="eastAsia" w:ascii="Times New Roman" w:hAnsi="Times New Roman" w:eastAsia="方正仿宋_GB2312" w:cs="Times New Roman"/>
          <w:color w:val="auto"/>
          <w:kern w:val="0"/>
          <w:sz w:val="32"/>
          <w:szCs w:val="32"/>
          <w:lang w:val="en-US" w:eastAsia="zh-CN" w:bidi="ar"/>
        </w:rPr>
        <w:t>.招标方式是否科学规范</w:t>
      </w:r>
      <w:r>
        <w:rPr>
          <w:rFonts w:hint="default" w:ascii="Times New Roman" w:hAnsi="Times New Roman" w:eastAsia="方正仿宋_GB2312" w:cs="Times New Roman"/>
          <w:color w:val="auto"/>
          <w:kern w:val="0"/>
          <w:sz w:val="32"/>
          <w:szCs w:val="32"/>
          <w:lang w:val="en-US" w:eastAsia="zh-CN" w:bidi="ar"/>
        </w:rPr>
        <w:t>；</w:t>
      </w:r>
    </w:p>
    <w:p w14:paraId="70B754E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2</w:t>
      </w:r>
      <w:r>
        <w:rPr>
          <w:rFonts w:hint="eastAsia" w:ascii="Times New Roman" w:hAnsi="Times New Roman" w:eastAsia="方正仿宋_GB2312" w:cs="Times New Roman"/>
          <w:color w:val="auto"/>
          <w:kern w:val="0"/>
          <w:sz w:val="32"/>
          <w:szCs w:val="32"/>
          <w:lang w:val="en-US" w:eastAsia="zh-CN" w:bidi="ar"/>
        </w:rPr>
        <w:t>.招标信息发布是否规范</w:t>
      </w:r>
      <w:r>
        <w:rPr>
          <w:rFonts w:hint="default" w:ascii="Times New Roman" w:hAnsi="Times New Roman" w:eastAsia="方正仿宋_GB2312" w:cs="Times New Roman"/>
          <w:color w:val="auto"/>
          <w:kern w:val="0"/>
          <w:sz w:val="32"/>
          <w:szCs w:val="32"/>
          <w:lang w:val="en-US" w:eastAsia="zh-CN" w:bidi="ar"/>
        </w:rPr>
        <w:t>；</w:t>
      </w:r>
    </w:p>
    <w:p w14:paraId="3B3DD5C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3</w:t>
      </w:r>
      <w:r>
        <w:rPr>
          <w:rFonts w:hint="eastAsia" w:ascii="Times New Roman" w:hAnsi="Times New Roman" w:eastAsia="方正仿宋_GB2312" w:cs="Times New Roman"/>
          <w:color w:val="auto"/>
          <w:kern w:val="0"/>
          <w:sz w:val="32"/>
          <w:szCs w:val="32"/>
          <w:lang w:val="en-US" w:eastAsia="zh-CN" w:bidi="ar"/>
        </w:rPr>
        <w:t>.招标文件内容是否合规</w:t>
      </w:r>
      <w:r>
        <w:rPr>
          <w:rFonts w:hint="default" w:ascii="Times New Roman" w:hAnsi="Times New Roman" w:eastAsia="方正仿宋_GB2312" w:cs="Times New Roman"/>
          <w:color w:val="auto"/>
          <w:kern w:val="0"/>
          <w:sz w:val="32"/>
          <w:szCs w:val="32"/>
          <w:lang w:val="en-US" w:eastAsia="zh-CN" w:bidi="ar"/>
        </w:rPr>
        <w:t>。</w:t>
      </w:r>
    </w:p>
    <w:p w14:paraId="750D0EF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方正楷体_GB2312" w:hAnsi="方正楷体_GB2312" w:eastAsia="方正楷体_GB2312" w:cs="方正楷体_GB2312"/>
          <w:color w:val="auto"/>
          <w:kern w:val="0"/>
          <w:sz w:val="32"/>
          <w:szCs w:val="32"/>
          <w:lang w:val="en-US" w:eastAsia="zh-CN" w:bidi="ar"/>
        </w:rPr>
      </w:pPr>
      <w:r>
        <w:rPr>
          <w:rFonts w:hint="eastAsia" w:ascii="方正楷体_GB2312" w:hAnsi="方正楷体_GB2312" w:eastAsia="方正楷体_GB2312" w:cs="方正楷体_GB2312"/>
          <w:color w:val="auto"/>
          <w:kern w:val="0"/>
          <w:sz w:val="32"/>
          <w:szCs w:val="32"/>
          <w:lang w:val="en-US" w:eastAsia="zh-CN" w:bidi="ar"/>
        </w:rPr>
        <w:t>（</w:t>
      </w:r>
      <w:r>
        <w:rPr>
          <w:rFonts w:hint="default" w:ascii="方正楷体_GB2312" w:hAnsi="方正楷体_GB2312" w:eastAsia="方正楷体_GB2312" w:cs="方正楷体_GB2312"/>
          <w:color w:val="auto"/>
          <w:kern w:val="0"/>
          <w:sz w:val="32"/>
          <w:szCs w:val="32"/>
          <w:lang w:val="en-US" w:eastAsia="zh-CN" w:bidi="ar"/>
        </w:rPr>
        <w:t>三</w:t>
      </w:r>
      <w:r>
        <w:rPr>
          <w:rFonts w:hint="eastAsia" w:ascii="方正楷体_GB2312" w:hAnsi="方正楷体_GB2312" w:eastAsia="方正楷体_GB2312" w:cs="方正楷体_GB2312"/>
          <w:color w:val="auto"/>
          <w:kern w:val="0"/>
          <w:sz w:val="32"/>
          <w:szCs w:val="32"/>
          <w:lang w:val="en-US" w:eastAsia="zh-CN" w:bidi="ar"/>
        </w:rPr>
        <w:t>）投标阶段</w:t>
      </w:r>
    </w:p>
    <w:p w14:paraId="320BF4F7">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1</w:t>
      </w:r>
      <w:r>
        <w:rPr>
          <w:rFonts w:hint="eastAsia" w:ascii="Times New Roman" w:hAnsi="Times New Roman" w:eastAsia="方正仿宋_GB2312" w:cs="Times New Roman"/>
          <w:color w:val="auto"/>
          <w:kern w:val="0"/>
          <w:sz w:val="32"/>
          <w:szCs w:val="32"/>
          <w:lang w:val="en-US" w:eastAsia="zh-CN" w:bidi="ar"/>
        </w:rPr>
        <w:t>.投标过程是否规范</w:t>
      </w:r>
      <w:r>
        <w:rPr>
          <w:rFonts w:hint="default" w:ascii="Times New Roman" w:hAnsi="Times New Roman" w:eastAsia="方正仿宋_GB2312" w:cs="Times New Roman"/>
          <w:color w:val="auto"/>
          <w:kern w:val="0"/>
          <w:sz w:val="32"/>
          <w:szCs w:val="32"/>
          <w:lang w:val="en-US" w:eastAsia="zh-CN" w:bidi="ar"/>
        </w:rPr>
        <w:t>；</w:t>
      </w:r>
    </w:p>
    <w:p w14:paraId="30F54CA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2</w:t>
      </w:r>
      <w:r>
        <w:rPr>
          <w:rFonts w:hint="eastAsia" w:ascii="Times New Roman" w:hAnsi="Times New Roman" w:eastAsia="方正仿宋_GB2312" w:cs="Times New Roman"/>
          <w:color w:val="auto"/>
          <w:kern w:val="0"/>
          <w:sz w:val="32"/>
          <w:szCs w:val="32"/>
          <w:lang w:val="en-US" w:eastAsia="zh-CN" w:bidi="ar"/>
        </w:rPr>
        <w:t>.投标人是否疑似串通投标</w:t>
      </w:r>
      <w:r>
        <w:rPr>
          <w:rFonts w:hint="default" w:ascii="Times New Roman" w:hAnsi="Times New Roman" w:eastAsia="方正仿宋_GB2312" w:cs="Times New Roman"/>
          <w:color w:val="auto"/>
          <w:kern w:val="0"/>
          <w:sz w:val="32"/>
          <w:szCs w:val="32"/>
          <w:lang w:val="en-US" w:eastAsia="zh-CN" w:bidi="ar"/>
        </w:rPr>
        <w:t>；</w:t>
      </w:r>
    </w:p>
    <w:p w14:paraId="46403527">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3</w:t>
      </w:r>
      <w:r>
        <w:rPr>
          <w:rFonts w:hint="eastAsia" w:ascii="Times New Roman" w:hAnsi="Times New Roman" w:eastAsia="方正仿宋_GB2312" w:cs="Times New Roman"/>
          <w:color w:val="auto"/>
          <w:kern w:val="0"/>
          <w:sz w:val="32"/>
          <w:szCs w:val="32"/>
          <w:lang w:val="en-US" w:eastAsia="zh-CN" w:bidi="ar"/>
        </w:rPr>
        <w:t>.投标人是否疑似弄虚作假</w:t>
      </w:r>
      <w:r>
        <w:rPr>
          <w:rFonts w:hint="default" w:ascii="Times New Roman" w:hAnsi="Times New Roman" w:eastAsia="方正仿宋_GB2312" w:cs="Times New Roman"/>
          <w:color w:val="auto"/>
          <w:kern w:val="0"/>
          <w:sz w:val="32"/>
          <w:szCs w:val="32"/>
          <w:lang w:val="en-US" w:eastAsia="zh-CN" w:bidi="ar"/>
        </w:rPr>
        <w:t>；</w:t>
      </w:r>
    </w:p>
    <w:p w14:paraId="3BE3E01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方正楷体_GB2312" w:hAnsi="方正楷体_GB2312" w:eastAsia="方正楷体_GB2312" w:cs="方正楷体_GB2312"/>
          <w:color w:val="auto"/>
          <w:kern w:val="0"/>
          <w:sz w:val="32"/>
          <w:szCs w:val="32"/>
          <w:lang w:val="en-US" w:eastAsia="zh-CN" w:bidi="ar"/>
        </w:rPr>
      </w:pPr>
      <w:r>
        <w:rPr>
          <w:rFonts w:hint="eastAsia" w:ascii="方正楷体_GB2312" w:hAnsi="方正楷体_GB2312" w:eastAsia="方正楷体_GB2312" w:cs="方正楷体_GB2312"/>
          <w:color w:val="auto"/>
          <w:kern w:val="0"/>
          <w:sz w:val="32"/>
          <w:szCs w:val="32"/>
          <w:lang w:val="en-US" w:eastAsia="zh-CN" w:bidi="ar"/>
        </w:rPr>
        <w:t>（</w:t>
      </w:r>
      <w:r>
        <w:rPr>
          <w:rFonts w:hint="default" w:ascii="方正楷体_GB2312" w:hAnsi="方正楷体_GB2312" w:eastAsia="方正楷体_GB2312" w:cs="方正楷体_GB2312"/>
          <w:color w:val="auto"/>
          <w:kern w:val="0"/>
          <w:sz w:val="32"/>
          <w:szCs w:val="32"/>
          <w:lang w:val="en-US" w:eastAsia="zh-CN" w:bidi="ar"/>
        </w:rPr>
        <w:t>四</w:t>
      </w:r>
      <w:r>
        <w:rPr>
          <w:rFonts w:hint="eastAsia" w:ascii="方正楷体_GB2312" w:hAnsi="方正楷体_GB2312" w:eastAsia="方正楷体_GB2312" w:cs="方正楷体_GB2312"/>
          <w:color w:val="auto"/>
          <w:kern w:val="0"/>
          <w:sz w:val="32"/>
          <w:szCs w:val="32"/>
          <w:lang w:val="en-US" w:eastAsia="zh-CN" w:bidi="ar"/>
        </w:rPr>
        <w:t>）开标和评标环节</w:t>
      </w:r>
    </w:p>
    <w:p w14:paraId="6F35A31D">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1</w:t>
      </w:r>
      <w:r>
        <w:rPr>
          <w:rFonts w:hint="eastAsia" w:ascii="Times New Roman" w:hAnsi="Times New Roman" w:eastAsia="方正仿宋_GB2312" w:cs="Times New Roman"/>
          <w:color w:val="auto"/>
          <w:kern w:val="0"/>
          <w:sz w:val="32"/>
          <w:szCs w:val="32"/>
          <w:lang w:val="en-US" w:eastAsia="zh-CN" w:bidi="ar"/>
        </w:rPr>
        <w:t>.开标是否规范</w:t>
      </w:r>
      <w:r>
        <w:rPr>
          <w:rFonts w:hint="default" w:ascii="Times New Roman" w:hAnsi="Times New Roman" w:eastAsia="方正仿宋_GB2312" w:cs="Times New Roman"/>
          <w:color w:val="auto"/>
          <w:kern w:val="0"/>
          <w:sz w:val="32"/>
          <w:szCs w:val="32"/>
          <w:lang w:val="en-US" w:eastAsia="zh-CN" w:bidi="ar"/>
        </w:rPr>
        <w:t>；</w:t>
      </w:r>
    </w:p>
    <w:p w14:paraId="035233ED">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2</w:t>
      </w:r>
      <w:r>
        <w:rPr>
          <w:rFonts w:hint="eastAsia" w:ascii="Times New Roman" w:hAnsi="Times New Roman" w:eastAsia="方正仿宋_GB2312" w:cs="Times New Roman"/>
          <w:color w:val="auto"/>
          <w:kern w:val="0"/>
          <w:sz w:val="32"/>
          <w:szCs w:val="32"/>
          <w:lang w:val="en-US" w:eastAsia="zh-CN" w:bidi="ar"/>
        </w:rPr>
        <w:t>.评标是否规范</w:t>
      </w:r>
      <w:r>
        <w:rPr>
          <w:rFonts w:hint="default" w:ascii="Times New Roman" w:hAnsi="Times New Roman" w:eastAsia="方正仿宋_GB2312" w:cs="Times New Roman"/>
          <w:color w:val="auto"/>
          <w:kern w:val="0"/>
          <w:sz w:val="32"/>
          <w:szCs w:val="32"/>
          <w:lang w:val="en-US" w:eastAsia="zh-CN" w:bidi="ar"/>
        </w:rPr>
        <w:t>；</w:t>
      </w:r>
    </w:p>
    <w:p w14:paraId="57E86F8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方正楷体_GB2312" w:hAnsi="方正楷体_GB2312" w:eastAsia="方正楷体_GB2312" w:cs="方正楷体_GB2312"/>
          <w:color w:val="auto"/>
          <w:kern w:val="0"/>
          <w:sz w:val="32"/>
          <w:szCs w:val="32"/>
          <w:lang w:val="en-US" w:eastAsia="zh-CN" w:bidi="ar"/>
        </w:rPr>
      </w:pPr>
      <w:r>
        <w:rPr>
          <w:rFonts w:hint="eastAsia" w:ascii="方正楷体_GB2312" w:hAnsi="方正楷体_GB2312" w:eastAsia="方正楷体_GB2312" w:cs="方正楷体_GB2312"/>
          <w:color w:val="auto"/>
          <w:kern w:val="0"/>
          <w:sz w:val="32"/>
          <w:szCs w:val="32"/>
          <w:lang w:val="en-US" w:eastAsia="zh-CN" w:bidi="ar"/>
        </w:rPr>
        <w:t>（</w:t>
      </w:r>
      <w:r>
        <w:rPr>
          <w:rFonts w:hint="default" w:ascii="方正楷体_GB2312" w:hAnsi="方正楷体_GB2312" w:eastAsia="方正楷体_GB2312" w:cs="方正楷体_GB2312"/>
          <w:color w:val="auto"/>
          <w:kern w:val="0"/>
          <w:sz w:val="32"/>
          <w:szCs w:val="32"/>
          <w:lang w:val="en-US" w:eastAsia="zh-CN" w:bidi="ar"/>
        </w:rPr>
        <w:t>五</w:t>
      </w:r>
      <w:r>
        <w:rPr>
          <w:rFonts w:hint="eastAsia" w:ascii="方正楷体_GB2312" w:hAnsi="方正楷体_GB2312" w:eastAsia="方正楷体_GB2312" w:cs="方正楷体_GB2312"/>
          <w:color w:val="auto"/>
          <w:kern w:val="0"/>
          <w:sz w:val="32"/>
          <w:szCs w:val="32"/>
          <w:lang w:val="en-US" w:eastAsia="zh-CN" w:bidi="ar"/>
        </w:rPr>
        <w:t>）定标环节</w:t>
      </w:r>
    </w:p>
    <w:p w14:paraId="3F47ADB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1</w:t>
      </w:r>
      <w:r>
        <w:rPr>
          <w:rFonts w:hint="eastAsia" w:ascii="Times New Roman" w:hAnsi="Times New Roman" w:eastAsia="方正仿宋_GB2312" w:cs="Times New Roman"/>
          <w:color w:val="auto"/>
          <w:kern w:val="0"/>
          <w:sz w:val="32"/>
          <w:szCs w:val="32"/>
          <w:lang w:val="en-US" w:eastAsia="zh-CN" w:bidi="ar"/>
        </w:rPr>
        <w:t>.定标是否规范</w:t>
      </w:r>
      <w:r>
        <w:rPr>
          <w:rFonts w:hint="default" w:ascii="Times New Roman" w:hAnsi="Times New Roman" w:eastAsia="方正仿宋_GB2312" w:cs="Times New Roman"/>
          <w:color w:val="auto"/>
          <w:kern w:val="0"/>
          <w:sz w:val="32"/>
          <w:szCs w:val="32"/>
          <w:lang w:val="en-US" w:eastAsia="zh-CN" w:bidi="ar"/>
        </w:rPr>
        <w:t>；</w:t>
      </w:r>
    </w:p>
    <w:p w14:paraId="7CAC189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2</w:t>
      </w:r>
      <w:r>
        <w:rPr>
          <w:rFonts w:hint="eastAsia" w:ascii="Times New Roman" w:hAnsi="Times New Roman" w:eastAsia="方正仿宋_GB2312" w:cs="Times New Roman"/>
          <w:color w:val="auto"/>
          <w:kern w:val="0"/>
          <w:sz w:val="32"/>
          <w:szCs w:val="32"/>
          <w:lang w:val="en-US" w:eastAsia="zh-CN" w:bidi="ar"/>
        </w:rPr>
        <w:t>.合同签订是否规范</w:t>
      </w:r>
      <w:r>
        <w:rPr>
          <w:rFonts w:hint="default" w:ascii="Times New Roman" w:hAnsi="Times New Roman" w:eastAsia="方正仿宋_GB2312" w:cs="Times New Roman"/>
          <w:color w:val="auto"/>
          <w:kern w:val="0"/>
          <w:sz w:val="32"/>
          <w:szCs w:val="32"/>
          <w:lang w:val="en-US" w:eastAsia="zh-CN" w:bidi="ar"/>
        </w:rPr>
        <w:t>；</w:t>
      </w:r>
    </w:p>
    <w:p w14:paraId="64D6DDC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方正仿宋_GB2312" w:cs="Times New Roman"/>
          <w:color w:val="auto"/>
          <w:kern w:val="0"/>
          <w:sz w:val="32"/>
          <w:szCs w:val="32"/>
          <w:lang w:val="en-US" w:eastAsia="zh-CN" w:bidi="ar"/>
        </w:rPr>
      </w:pPr>
      <w:r>
        <w:rPr>
          <w:rFonts w:hint="eastAsia" w:ascii="Times New Roman" w:hAnsi="Times New Roman" w:eastAsia="方正仿宋_GB2312" w:cs="Times New Roman"/>
          <w:color w:val="auto"/>
          <w:kern w:val="0"/>
          <w:sz w:val="32"/>
          <w:szCs w:val="32"/>
          <w:lang w:val="en-US" w:eastAsia="zh-CN" w:bidi="ar"/>
        </w:rPr>
        <w:t>3.是否存在转包或违法分包；</w:t>
      </w:r>
    </w:p>
    <w:p w14:paraId="5F0B279D">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eastAsia" w:ascii="Times New Roman" w:hAnsi="Times New Roman" w:eastAsia="方正仿宋_GB2312" w:cs="Times New Roman"/>
          <w:color w:val="auto"/>
          <w:kern w:val="0"/>
          <w:sz w:val="32"/>
          <w:szCs w:val="32"/>
          <w:lang w:val="en-US" w:eastAsia="zh-CN" w:bidi="ar"/>
        </w:rPr>
        <w:t>4.合同履行是否到位。</w:t>
      </w:r>
    </w:p>
    <w:p w14:paraId="0E3A0E0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六、监督事项办理时限</w:t>
      </w:r>
    </w:p>
    <w:p w14:paraId="1D76220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kern w:val="0"/>
          <w:sz w:val="32"/>
          <w:szCs w:val="32"/>
          <w:lang w:val="en-US" w:eastAsia="zh-CN" w:bidi="ar"/>
        </w:rPr>
        <w:t>招</w:t>
      </w:r>
      <w:r>
        <w:rPr>
          <w:rFonts w:hint="eastAsia" w:ascii="Times New Roman" w:hAnsi="Times New Roman" w:eastAsia="方正仿宋_GB2312" w:cs="Times New Roman"/>
          <w:color w:val="auto"/>
          <w:kern w:val="0"/>
          <w:sz w:val="32"/>
          <w:szCs w:val="32"/>
          <w:lang w:val="en-US" w:eastAsia="zh-CN" w:bidi="ar"/>
        </w:rPr>
        <w:t>标</w:t>
      </w:r>
      <w:r>
        <w:rPr>
          <w:rFonts w:hint="default" w:ascii="Times New Roman" w:hAnsi="Times New Roman" w:eastAsia="方正仿宋_GB2312" w:cs="Times New Roman"/>
          <w:color w:val="auto"/>
          <w:kern w:val="0"/>
          <w:sz w:val="32"/>
          <w:szCs w:val="32"/>
          <w:lang w:val="en-US" w:eastAsia="zh-CN" w:bidi="ar"/>
        </w:rPr>
        <w:t>投标过程中的监督事项办理时限为即时办理。具体有：</w:t>
      </w:r>
    </w:p>
    <w:p w14:paraId="12FC79D3">
      <w:pPr>
        <w:keepNext w:val="0"/>
        <w:keepLines w:val="0"/>
        <w:pageBreakBefore w:val="0"/>
        <w:widowControl/>
        <w:numPr>
          <w:ilvl w:val="0"/>
          <w:numId w:val="1"/>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招标人采用公开招标方式的，应当在公共资源交易平台上发布招标公告。招标人应当按招标公告或</w:t>
      </w:r>
      <w:r>
        <w:rPr>
          <w:rFonts w:hint="eastAsia" w:ascii="Times New Roman" w:hAnsi="Times New Roman" w:eastAsia="方正仿宋_GB2312" w:cs="Times New Roman"/>
          <w:color w:val="auto"/>
          <w:kern w:val="0"/>
          <w:sz w:val="32"/>
          <w:szCs w:val="32"/>
          <w:lang w:val="en-US" w:eastAsia="zh-CN" w:bidi="ar"/>
        </w:rPr>
        <w:t>者</w:t>
      </w:r>
      <w:r>
        <w:rPr>
          <w:rFonts w:hint="default" w:ascii="Times New Roman" w:hAnsi="Times New Roman" w:eastAsia="方正仿宋_GB2312" w:cs="Times New Roman"/>
          <w:color w:val="auto"/>
          <w:kern w:val="0"/>
          <w:sz w:val="32"/>
          <w:szCs w:val="32"/>
          <w:lang w:val="en-US" w:eastAsia="zh-CN" w:bidi="ar"/>
        </w:rPr>
        <w:t>资格预审</w:t>
      </w:r>
      <w:r>
        <w:rPr>
          <w:rFonts w:hint="eastAsia" w:ascii="Times New Roman" w:hAnsi="Times New Roman" w:eastAsia="方正仿宋_GB2312" w:cs="Times New Roman"/>
          <w:color w:val="auto"/>
          <w:kern w:val="0"/>
          <w:sz w:val="32"/>
          <w:szCs w:val="32"/>
          <w:lang w:val="en-US" w:eastAsia="zh-CN" w:bidi="ar"/>
        </w:rPr>
        <w:t>公告规定的时间将招标</w:t>
      </w:r>
      <w:r>
        <w:rPr>
          <w:rFonts w:hint="default" w:ascii="Times New Roman" w:hAnsi="Times New Roman" w:eastAsia="方正仿宋_GB2312" w:cs="Times New Roman"/>
          <w:color w:val="auto"/>
          <w:kern w:val="0"/>
          <w:sz w:val="32"/>
          <w:szCs w:val="32"/>
          <w:lang w:val="en-US" w:eastAsia="zh-CN" w:bidi="ar"/>
        </w:rPr>
        <w:t>文件</w:t>
      </w:r>
      <w:r>
        <w:rPr>
          <w:rFonts w:hint="eastAsia" w:ascii="Times New Roman" w:hAnsi="Times New Roman" w:eastAsia="方正仿宋_GB2312" w:cs="Times New Roman"/>
          <w:color w:val="auto"/>
          <w:kern w:val="0"/>
          <w:sz w:val="32"/>
          <w:szCs w:val="32"/>
          <w:lang w:val="en-US" w:eastAsia="zh-CN" w:bidi="ar"/>
        </w:rPr>
        <w:t>或资格预审文件</w:t>
      </w:r>
      <w:r>
        <w:rPr>
          <w:rFonts w:hint="default" w:ascii="Times New Roman" w:hAnsi="Times New Roman" w:eastAsia="方正仿宋_GB2312" w:cs="Times New Roman"/>
          <w:color w:val="auto"/>
          <w:kern w:val="0"/>
          <w:sz w:val="32"/>
          <w:szCs w:val="32"/>
          <w:lang w:val="en-US" w:eastAsia="zh-CN" w:bidi="ar"/>
        </w:rPr>
        <w:t>上传至公共资源交易平台，供潜在投标人下载或者查阅。</w:t>
      </w:r>
    </w:p>
    <w:p w14:paraId="12F86F7E">
      <w:pPr>
        <w:keepNext w:val="0"/>
        <w:keepLines w:val="0"/>
        <w:pageBreakBefore w:val="0"/>
        <w:widowControl/>
        <w:numPr>
          <w:ilvl w:val="0"/>
          <w:numId w:val="1"/>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0"/>
          <w:sz w:val="32"/>
          <w:szCs w:val="32"/>
          <w:lang w:val="en-US" w:eastAsia="zh-CN" w:bidi="ar"/>
        </w:rPr>
        <w:t>依法必须进行招标的项目提交资格预审申请文件的时间，自资格预审文件停止发售之日起</w:t>
      </w:r>
      <w:r>
        <w:rPr>
          <w:rFonts w:hint="default" w:ascii="Times New Roman" w:hAnsi="Times New Roman" w:eastAsia="方正仿宋_GB2312" w:cs="Times New Roman"/>
          <w:color w:val="auto"/>
          <w:kern w:val="0"/>
          <w:sz w:val="32"/>
          <w:szCs w:val="32"/>
          <w:lang w:val="en-US" w:eastAsia="zh-CN" w:bidi="ar"/>
        </w:rPr>
        <w:t>不得少于5日；</w:t>
      </w:r>
      <w:r>
        <w:rPr>
          <w:rFonts w:hint="eastAsia" w:ascii="Times New Roman" w:hAnsi="Times New Roman" w:eastAsia="方正仿宋_GB2312" w:cs="Times New Roman"/>
          <w:color w:val="auto"/>
          <w:kern w:val="0"/>
          <w:sz w:val="32"/>
          <w:szCs w:val="32"/>
          <w:lang w:val="en-US" w:eastAsia="zh-CN" w:bidi="ar"/>
        </w:rPr>
        <w:t>从招标文件开始发出之日起至投标人提交投标文件截止之日止，最短不得少于20日‌</w:t>
      </w:r>
      <w:r>
        <w:rPr>
          <w:rFonts w:hint="default" w:ascii="Times New Roman" w:hAnsi="Times New Roman" w:eastAsia="方正仿宋_GB2312" w:cs="Times New Roman"/>
          <w:color w:val="auto"/>
          <w:kern w:val="0"/>
          <w:sz w:val="32"/>
          <w:szCs w:val="32"/>
          <w:lang w:val="en-US" w:eastAsia="zh-CN" w:bidi="ar"/>
        </w:rPr>
        <w:t>。</w:t>
      </w:r>
      <w:r>
        <w:rPr>
          <w:rFonts w:hint="default" w:ascii="Arial" w:hAnsi="Arial" w:eastAsia="Arial" w:cs="Arial"/>
          <w:i w:val="0"/>
          <w:iCs w:val="0"/>
          <w:caps w:val="0"/>
          <w:color w:val="auto"/>
          <w:spacing w:val="0"/>
          <w:sz w:val="24"/>
          <w:szCs w:val="24"/>
          <w:shd w:val="clear" w:fill="FFFFFF"/>
        </w:rPr>
        <w:t>‌‌</w:t>
      </w:r>
    </w:p>
    <w:p w14:paraId="5B113D10">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eastAsia" w:ascii="Times New Roman" w:hAnsi="Times New Roman" w:eastAsia="方正仿宋_GB2312" w:cs="Times New Roman"/>
          <w:color w:val="auto"/>
          <w:kern w:val="2"/>
          <w:sz w:val="32"/>
          <w:szCs w:val="32"/>
          <w:lang w:val="en-US" w:eastAsia="zh-CN" w:bidi="ar-SA"/>
        </w:rPr>
        <w:t>（三）</w:t>
      </w:r>
      <w:r>
        <w:rPr>
          <w:rFonts w:hint="default" w:ascii="Times New Roman" w:hAnsi="Times New Roman" w:eastAsia="方正仿宋_GB2312" w:cs="Times New Roman"/>
          <w:color w:val="auto"/>
          <w:kern w:val="0"/>
          <w:sz w:val="32"/>
          <w:szCs w:val="32"/>
          <w:lang w:val="en-US" w:eastAsia="zh-CN" w:bidi="ar"/>
        </w:rPr>
        <w:t>依法必须进行招标的项目，招标人应当自收到评标报告之日起3日内在</w:t>
      </w:r>
      <w:r>
        <w:rPr>
          <w:rFonts w:hint="eastAsia" w:ascii="Times New Roman" w:hAnsi="Times New Roman" w:eastAsia="方正仿宋_GB2312" w:cs="Times New Roman"/>
          <w:color w:val="auto"/>
          <w:kern w:val="0"/>
          <w:sz w:val="32"/>
          <w:szCs w:val="32"/>
          <w:lang w:val="en-US" w:eastAsia="zh-CN" w:bidi="ar"/>
        </w:rPr>
        <w:t>兵团</w:t>
      </w:r>
      <w:r>
        <w:rPr>
          <w:rFonts w:hint="default" w:ascii="Times New Roman" w:hAnsi="Times New Roman" w:eastAsia="方正仿宋_GB2312" w:cs="Times New Roman"/>
          <w:color w:val="auto"/>
          <w:kern w:val="0"/>
          <w:sz w:val="32"/>
          <w:szCs w:val="32"/>
          <w:lang w:val="en-US" w:eastAsia="zh-CN" w:bidi="ar"/>
        </w:rPr>
        <w:t>公共资源交易</w:t>
      </w:r>
      <w:r>
        <w:rPr>
          <w:rFonts w:hint="eastAsia" w:ascii="Times New Roman" w:hAnsi="Times New Roman" w:eastAsia="方正仿宋_GB2312" w:cs="Times New Roman"/>
          <w:color w:val="auto"/>
          <w:kern w:val="0"/>
          <w:sz w:val="32"/>
          <w:szCs w:val="32"/>
          <w:lang w:val="en-US" w:eastAsia="zh-CN" w:bidi="ar"/>
        </w:rPr>
        <w:t>信息网站</w:t>
      </w:r>
      <w:r>
        <w:rPr>
          <w:rFonts w:hint="default" w:ascii="Times New Roman" w:hAnsi="Times New Roman" w:eastAsia="方正仿宋_GB2312" w:cs="Times New Roman"/>
          <w:color w:val="auto"/>
          <w:kern w:val="0"/>
          <w:sz w:val="32"/>
          <w:szCs w:val="32"/>
          <w:lang w:val="en-US" w:eastAsia="zh-CN" w:bidi="ar"/>
        </w:rPr>
        <w:t>公示中标候选人，公示期不少于3</w:t>
      </w:r>
      <w:r>
        <w:rPr>
          <w:rFonts w:hint="eastAsia" w:ascii="Times New Roman" w:hAnsi="Times New Roman" w:eastAsia="方正仿宋_GB2312" w:cs="Times New Roman"/>
          <w:color w:val="auto"/>
          <w:kern w:val="0"/>
          <w:sz w:val="32"/>
          <w:szCs w:val="32"/>
          <w:lang w:val="en-US" w:eastAsia="zh-CN" w:bidi="ar"/>
        </w:rPr>
        <w:t>日；</w:t>
      </w:r>
    </w:p>
    <w:p w14:paraId="26F6D10A">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2"/>
          <w:sz w:val="32"/>
          <w:szCs w:val="32"/>
          <w:lang w:val="en-US" w:eastAsia="zh-CN" w:bidi="ar-SA"/>
        </w:rPr>
        <w:t>（四）</w:t>
      </w:r>
      <w:r>
        <w:rPr>
          <w:rFonts w:hint="default" w:ascii="Times New Roman" w:hAnsi="Times New Roman" w:eastAsia="方正仿宋_GB2312" w:cs="Times New Roman"/>
          <w:color w:val="auto"/>
          <w:kern w:val="0"/>
          <w:sz w:val="32"/>
          <w:szCs w:val="32"/>
          <w:lang w:val="en-US" w:eastAsia="zh-CN" w:bidi="ar"/>
        </w:rPr>
        <w:t>依法必须进行招标的项目，招标人应当自确定中标人之日起15日内，</w:t>
      </w:r>
      <w:r>
        <w:rPr>
          <w:rFonts w:hint="eastAsia" w:ascii="Times New Roman" w:hAnsi="Times New Roman" w:eastAsia="方正仿宋_GB2312" w:cs="Times New Roman"/>
          <w:color w:val="auto"/>
          <w:kern w:val="0"/>
          <w:sz w:val="32"/>
          <w:szCs w:val="32"/>
          <w:lang w:val="en-US" w:eastAsia="zh-CN" w:bidi="ar"/>
        </w:rPr>
        <w:t>向招标投标备案农业农村部门提交招标投标情况的书面报告；</w:t>
      </w:r>
      <w:r>
        <w:rPr>
          <w:rFonts w:hint="default" w:ascii="Times New Roman" w:hAnsi="Times New Roman" w:eastAsia="方正仿宋_GB2312" w:cs="Times New Roman"/>
          <w:color w:val="auto"/>
          <w:kern w:val="0"/>
          <w:sz w:val="32"/>
          <w:szCs w:val="32"/>
          <w:lang w:val="en-US" w:eastAsia="zh-CN" w:bidi="ar"/>
        </w:rPr>
        <w:t>招标人和中标人应当自中标通知书发出之日起</w:t>
      </w:r>
      <w:r>
        <w:rPr>
          <w:rFonts w:hint="eastAsia" w:ascii="Times New Roman" w:hAnsi="Times New Roman" w:eastAsia="方正仿宋_GB2312" w:cs="Times New Roman"/>
          <w:color w:val="auto"/>
          <w:kern w:val="0"/>
          <w:sz w:val="32"/>
          <w:szCs w:val="32"/>
          <w:lang w:val="en-US" w:eastAsia="zh-CN" w:bidi="ar"/>
        </w:rPr>
        <w:t>30</w:t>
      </w:r>
      <w:r>
        <w:rPr>
          <w:rFonts w:hint="default" w:ascii="Times New Roman" w:hAnsi="Times New Roman" w:eastAsia="方正仿宋_GB2312" w:cs="Times New Roman"/>
          <w:color w:val="auto"/>
          <w:kern w:val="0"/>
          <w:sz w:val="32"/>
          <w:szCs w:val="32"/>
          <w:lang w:val="en-US" w:eastAsia="zh-CN" w:bidi="ar"/>
        </w:rPr>
        <w:t>日内，按照招标文件和中标人的投标文件订立书面合同；</w:t>
      </w:r>
    </w:p>
    <w:p w14:paraId="3DB41C02">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2"/>
          <w:sz w:val="32"/>
          <w:szCs w:val="32"/>
          <w:lang w:val="en-US" w:eastAsia="zh-CN" w:bidi="ar-SA"/>
        </w:rPr>
        <w:t>（五）</w:t>
      </w:r>
      <w:r>
        <w:rPr>
          <w:rFonts w:hint="default" w:ascii="Times New Roman" w:hAnsi="Times New Roman" w:eastAsia="方正仿宋_GB2312" w:cs="Times New Roman"/>
          <w:color w:val="auto"/>
          <w:kern w:val="0"/>
          <w:sz w:val="32"/>
          <w:szCs w:val="32"/>
          <w:lang w:val="en-US" w:eastAsia="zh-CN" w:bidi="ar"/>
        </w:rPr>
        <w:t>投标人或者其他利害关系人认为招标投标活动不符合法律、行政法规规定的，可以自知道或者应当知道之日起10日内向有关行政监督部门投诉；</w:t>
      </w:r>
    </w:p>
    <w:p w14:paraId="5508A2C5">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kern w:val="2"/>
          <w:sz w:val="32"/>
          <w:szCs w:val="32"/>
          <w:lang w:val="en-US" w:eastAsia="zh-CN" w:bidi="ar-SA"/>
        </w:rPr>
        <w:t>（六）</w:t>
      </w:r>
      <w:r>
        <w:rPr>
          <w:rFonts w:hint="default" w:ascii="Times New Roman" w:hAnsi="Times New Roman" w:eastAsia="方正仿宋_GB2312" w:cs="Times New Roman"/>
          <w:color w:val="auto"/>
          <w:kern w:val="0"/>
          <w:sz w:val="32"/>
          <w:szCs w:val="32"/>
          <w:lang w:val="en-US" w:eastAsia="zh-CN" w:bidi="ar"/>
        </w:rPr>
        <w:t>行政监督部门自收到投诉之日起3个工作日内决定是否受理投诉。</w:t>
      </w:r>
    </w:p>
    <w:p w14:paraId="43FADD14">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七、投诉处理</w:t>
      </w:r>
    </w:p>
    <w:p w14:paraId="6ECD7B0C">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2312" w:cs="Times New Roman"/>
          <w:color w:val="auto"/>
          <w:kern w:val="0"/>
          <w:sz w:val="32"/>
          <w:szCs w:val="32"/>
          <w:lang w:val="en-US" w:eastAsia="zh-CN" w:bidi="ar"/>
        </w:rPr>
      </w:pPr>
      <w:r>
        <w:rPr>
          <w:rFonts w:hint="default" w:ascii="Times New Roman" w:hAnsi="Times New Roman" w:eastAsia="方正仿宋_GB2312" w:cs="Times New Roman"/>
          <w:color w:val="auto"/>
          <w:kern w:val="0"/>
          <w:sz w:val="32"/>
          <w:szCs w:val="32"/>
          <w:lang w:val="en-US" w:eastAsia="zh-CN" w:bidi="ar"/>
        </w:rPr>
        <w:t>对招</w:t>
      </w:r>
      <w:r>
        <w:rPr>
          <w:rFonts w:hint="eastAsia" w:ascii="Times New Roman" w:hAnsi="Times New Roman" w:eastAsia="方正仿宋_GB2312" w:cs="Times New Roman"/>
          <w:color w:val="auto"/>
          <w:kern w:val="0"/>
          <w:sz w:val="32"/>
          <w:szCs w:val="32"/>
          <w:lang w:val="en-US" w:eastAsia="zh-CN" w:bidi="ar"/>
        </w:rPr>
        <w:t>标</w:t>
      </w:r>
      <w:r>
        <w:rPr>
          <w:rFonts w:hint="default" w:ascii="Times New Roman" w:hAnsi="Times New Roman" w:eastAsia="方正仿宋_GB2312" w:cs="Times New Roman"/>
          <w:color w:val="auto"/>
          <w:kern w:val="0"/>
          <w:sz w:val="32"/>
          <w:szCs w:val="32"/>
          <w:lang w:val="en-US" w:eastAsia="zh-CN" w:bidi="ar"/>
        </w:rPr>
        <w:t>投标活动产生的投诉按《中华人民共和国招标投标法》《中华人民共和国招标投标法实施条例》等相关规定自受理投诉之日起30个工作日内作出书面处理决定；需要检验、检测、鉴定、专家评审的，所需时间不计在内。</w:t>
      </w:r>
    </w:p>
    <w:p w14:paraId="25C8083C">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Times New Roman" w:hAnsi="Times New Roman" w:eastAsia="方正仿宋_GB2312" w:cs="Times New Roman"/>
          <w:color w:val="auto"/>
          <w:kern w:val="0"/>
          <w:sz w:val="32"/>
          <w:szCs w:val="32"/>
          <w:lang w:val="en-US" w:eastAsia="zh-CN" w:bidi="ar"/>
        </w:rPr>
      </w:pPr>
    </w:p>
    <w:p w14:paraId="5DA4433D">
      <w:pPr>
        <w:keepNext w:val="0"/>
        <w:keepLines w:val="0"/>
        <w:pageBreakBefore w:val="0"/>
        <w:widowControl/>
        <w:suppressLineNumbers w:val="0"/>
        <w:kinsoku/>
        <w:wordWrap/>
        <w:overflowPunct/>
        <w:topLinePunct w:val="0"/>
        <w:autoSpaceDE/>
        <w:autoSpaceDN/>
        <w:bidi w:val="0"/>
        <w:adjustRightInd/>
        <w:snapToGrid/>
        <w:spacing w:line="520" w:lineRule="exact"/>
        <w:ind w:left="1438" w:leftChars="304" w:hanging="800" w:hangingChars="250"/>
        <w:jc w:val="both"/>
        <w:textAlignment w:val="auto"/>
        <w:rPr>
          <w:rFonts w:hint="default" w:ascii="Times New Roman" w:hAnsi="Times New Roman" w:eastAsia="方正仿宋_GB2312" w:cs="Times New Roman"/>
          <w:color w:val="auto"/>
          <w:kern w:val="0"/>
          <w:sz w:val="32"/>
          <w:szCs w:val="32"/>
          <w:lang w:val="en-US" w:eastAsia="zh-CN" w:bidi="ar"/>
        </w:rPr>
      </w:pPr>
      <w:r>
        <w:rPr>
          <w:rFonts w:hint="eastAsia" w:ascii="Times New Roman" w:hAnsi="Times New Roman" w:eastAsia="方正仿宋_GB2312" w:cs="Times New Roman"/>
          <w:color w:val="auto"/>
          <w:kern w:val="0"/>
          <w:sz w:val="32"/>
          <w:szCs w:val="32"/>
          <w:lang w:val="en-US" w:eastAsia="zh-CN" w:bidi="ar"/>
        </w:rPr>
        <w:t>附件：兵团农业农村有关建设工程招标投标行政监督事项基础清单</w:t>
      </w:r>
    </w:p>
    <w:p w14:paraId="3539E026">
      <w:pPr>
        <w:rPr>
          <w:rFonts w:hint="default" w:ascii="Times New Roman" w:hAnsi="Times New Roman" w:eastAsia="方正仿宋_GB2312" w:cs="Times New Roman"/>
          <w:color w:val="auto"/>
          <w:kern w:val="0"/>
          <w:sz w:val="32"/>
          <w:szCs w:val="32"/>
          <w:lang w:val="en-US" w:eastAsia="zh-CN" w:bidi="ar"/>
        </w:rPr>
      </w:pPr>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5F90509-2A7F-47B5-AC19-ED70A42B1951}"/>
  </w:font>
  <w:font w:name="黑体">
    <w:panose1 w:val="02010609060101010101"/>
    <w:charset w:val="86"/>
    <w:family w:val="auto"/>
    <w:pitch w:val="default"/>
    <w:sig w:usb0="800002BF" w:usb1="38CF7CFA" w:usb2="00000016" w:usb3="00000000" w:csb0="00040001" w:csb1="00000000"/>
    <w:embedRegular r:id="rId2" w:fontKey="{04EDA4EC-EC23-44C9-8881-CEFC9FCC95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73C49C4C-6374-410F-8C9F-87EB3E15C34E}"/>
  </w:font>
  <w:font w:name="方正楷体_GB2312">
    <w:panose1 w:val="02000000000000000000"/>
    <w:charset w:val="86"/>
    <w:family w:val="auto"/>
    <w:pitch w:val="default"/>
    <w:sig w:usb0="A00002BF" w:usb1="184F6CFA" w:usb2="00000012" w:usb3="00000000" w:csb0="00040001" w:csb1="00000000"/>
    <w:embedRegular r:id="rId4" w:fontKey="{31090137-5DFA-4A74-9C9C-48AE8ADB26A9}"/>
  </w:font>
  <w:font w:name="方正仿宋简体">
    <w:panose1 w:val="02010601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184F6CFA" w:usb2="00000012" w:usb3="00000000" w:csb0="00040001" w:csb1="00000000"/>
  </w:font>
  <w:font w:name="WPSEMBED5">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8A1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9B13A">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39B13A">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BD5A9"/>
    <w:multiLevelType w:val="singleLevel"/>
    <w:tmpl w:val="111BD5A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76721"/>
    <w:rsid w:val="001F1D2C"/>
    <w:rsid w:val="00270BE1"/>
    <w:rsid w:val="005A2D64"/>
    <w:rsid w:val="00702588"/>
    <w:rsid w:val="008D181F"/>
    <w:rsid w:val="01154EDD"/>
    <w:rsid w:val="01260E98"/>
    <w:rsid w:val="012C10F4"/>
    <w:rsid w:val="01601AE1"/>
    <w:rsid w:val="016C787F"/>
    <w:rsid w:val="01A56261"/>
    <w:rsid w:val="022C5744"/>
    <w:rsid w:val="02441F1E"/>
    <w:rsid w:val="024801C0"/>
    <w:rsid w:val="02991D9F"/>
    <w:rsid w:val="031D766C"/>
    <w:rsid w:val="03FB660C"/>
    <w:rsid w:val="0402799B"/>
    <w:rsid w:val="047B73C0"/>
    <w:rsid w:val="050D433E"/>
    <w:rsid w:val="05191440"/>
    <w:rsid w:val="056F2BE9"/>
    <w:rsid w:val="05812550"/>
    <w:rsid w:val="05882287"/>
    <w:rsid w:val="070E6657"/>
    <w:rsid w:val="080F08D8"/>
    <w:rsid w:val="085E53BC"/>
    <w:rsid w:val="089B03BE"/>
    <w:rsid w:val="08C16076"/>
    <w:rsid w:val="08E0389B"/>
    <w:rsid w:val="08F0070A"/>
    <w:rsid w:val="08FA6E92"/>
    <w:rsid w:val="09420839"/>
    <w:rsid w:val="09524F20"/>
    <w:rsid w:val="09706D78"/>
    <w:rsid w:val="09D21722"/>
    <w:rsid w:val="0A1B17B6"/>
    <w:rsid w:val="0A636842"/>
    <w:rsid w:val="0A8E5717"/>
    <w:rsid w:val="0AE47DFA"/>
    <w:rsid w:val="0B0617ED"/>
    <w:rsid w:val="0BD959FC"/>
    <w:rsid w:val="0C234952"/>
    <w:rsid w:val="0CC003F3"/>
    <w:rsid w:val="0DB713A4"/>
    <w:rsid w:val="0DBA3094"/>
    <w:rsid w:val="0DBF06AB"/>
    <w:rsid w:val="0DC14423"/>
    <w:rsid w:val="0DC2577F"/>
    <w:rsid w:val="0DEF6094"/>
    <w:rsid w:val="0E811D9B"/>
    <w:rsid w:val="0F6B2A55"/>
    <w:rsid w:val="0F865709"/>
    <w:rsid w:val="0FB83603"/>
    <w:rsid w:val="10280789"/>
    <w:rsid w:val="10B1077E"/>
    <w:rsid w:val="10EC5C5A"/>
    <w:rsid w:val="10F468BD"/>
    <w:rsid w:val="110F4134"/>
    <w:rsid w:val="1134315E"/>
    <w:rsid w:val="115D4462"/>
    <w:rsid w:val="118045F5"/>
    <w:rsid w:val="127B54E8"/>
    <w:rsid w:val="128857C0"/>
    <w:rsid w:val="12F17558"/>
    <w:rsid w:val="130F79DE"/>
    <w:rsid w:val="13985C26"/>
    <w:rsid w:val="13A20852"/>
    <w:rsid w:val="13C01083"/>
    <w:rsid w:val="142E20E6"/>
    <w:rsid w:val="14712F99"/>
    <w:rsid w:val="14A800EA"/>
    <w:rsid w:val="14CF1B1B"/>
    <w:rsid w:val="14EF5D19"/>
    <w:rsid w:val="15113EE2"/>
    <w:rsid w:val="153B29E4"/>
    <w:rsid w:val="153B2D0D"/>
    <w:rsid w:val="155D0ED5"/>
    <w:rsid w:val="16F07B27"/>
    <w:rsid w:val="171321BF"/>
    <w:rsid w:val="174A5489"/>
    <w:rsid w:val="17BD5FA4"/>
    <w:rsid w:val="181124EE"/>
    <w:rsid w:val="181B6E25"/>
    <w:rsid w:val="181D494B"/>
    <w:rsid w:val="18493992"/>
    <w:rsid w:val="18670D44"/>
    <w:rsid w:val="18FF1D76"/>
    <w:rsid w:val="19B97F34"/>
    <w:rsid w:val="19DD25E4"/>
    <w:rsid w:val="19F85670"/>
    <w:rsid w:val="19FB4790"/>
    <w:rsid w:val="1AD05CA5"/>
    <w:rsid w:val="1ADF413A"/>
    <w:rsid w:val="1B5763C6"/>
    <w:rsid w:val="1B9405AB"/>
    <w:rsid w:val="1CB0386B"/>
    <w:rsid w:val="1CEF7D82"/>
    <w:rsid w:val="1D444728"/>
    <w:rsid w:val="1D8D60CF"/>
    <w:rsid w:val="1E214A6A"/>
    <w:rsid w:val="1EB51D82"/>
    <w:rsid w:val="1F330EF8"/>
    <w:rsid w:val="1F63358C"/>
    <w:rsid w:val="1FB738D7"/>
    <w:rsid w:val="2066660B"/>
    <w:rsid w:val="20FF72E4"/>
    <w:rsid w:val="22B8599C"/>
    <w:rsid w:val="2366189C"/>
    <w:rsid w:val="23775858"/>
    <w:rsid w:val="23C53E01"/>
    <w:rsid w:val="2435110C"/>
    <w:rsid w:val="24561911"/>
    <w:rsid w:val="248D10AB"/>
    <w:rsid w:val="24DB1E16"/>
    <w:rsid w:val="25034EC9"/>
    <w:rsid w:val="25C94365"/>
    <w:rsid w:val="267C72C2"/>
    <w:rsid w:val="272B3242"/>
    <w:rsid w:val="280A1351"/>
    <w:rsid w:val="28237D5C"/>
    <w:rsid w:val="282B0C73"/>
    <w:rsid w:val="28C3509B"/>
    <w:rsid w:val="28D23530"/>
    <w:rsid w:val="291470F2"/>
    <w:rsid w:val="294F414E"/>
    <w:rsid w:val="299627B0"/>
    <w:rsid w:val="29D92747"/>
    <w:rsid w:val="2ABF1892"/>
    <w:rsid w:val="2BC26A33"/>
    <w:rsid w:val="2C7A1B9F"/>
    <w:rsid w:val="2CE04CCC"/>
    <w:rsid w:val="2CF02C55"/>
    <w:rsid w:val="2D4F15F3"/>
    <w:rsid w:val="2D7C0EAC"/>
    <w:rsid w:val="2E24038A"/>
    <w:rsid w:val="2E770BEF"/>
    <w:rsid w:val="2F1228D8"/>
    <w:rsid w:val="31415AE2"/>
    <w:rsid w:val="315471D8"/>
    <w:rsid w:val="32897645"/>
    <w:rsid w:val="32AE2FF3"/>
    <w:rsid w:val="32FD11AA"/>
    <w:rsid w:val="33FC6497"/>
    <w:rsid w:val="34945B3E"/>
    <w:rsid w:val="34DD1AE1"/>
    <w:rsid w:val="35523CBC"/>
    <w:rsid w:val="357C6CFE"/>
    <w:rsid w:val="35C739EE"/>
    <w:rsid w:val="35F40F8A"/>
    <w:rsid w:val="362F5B1E"/>
    <w:rsid w:val="36B50719"/>
    <w:rsid w:val="36B83D65"/>
    <w:rsid w:val="36BF1B7D"/>
    <w:rsid w:val="36F40B16"/>
    <w:rsid w:val="38060B00"/>
    <w:rsid w:val="380D00E1"/>
    <w:rsid w:val="382D0783"/>
    <w:rsid w:val="38E057F5"/>
    <w:rsid w:val="3902576C"/>
    <w:rsid w:val="392C0A3B"/>
    <w:rsid w:val="396E2E01"/>
    <w:rsid w:val="3A7C154E"/>
    <w:rsid w:val="3A7E0E22"/>
    <w:rsid w:val="3A9055C0"/>
    <w:rsid w:val="3AB11832"/>
    <w:rsid w:val="3ACE7FFB"/>
    <w:rsid w:val="3B44426B"/>
    <w:rsid w:val="3BAA372D"/>
    <w:rsid w:val="3BB56AC5"/>
    <w:rsid w:val="3BBA0580"/>
    <w:rsid w:val="3C601127"/>
    <w:rsid w:val="3C91760B"/>
    <w:rsid w:val="3CA520A2"/>
    <w:rsid w:val="3CE76721"/>
    <w:rsid w:val="3CEC29BB"/>
    <w:rsid w:val="3D3660F5"/>
    <w:rsid w:val="3D555E20"/>
    <w:rsid w:val="3D801355"/>
    <w:rsid w:val="3E8804C1"/>
    <w:rsid w:val="3E965395"/>
    <w:rsid w:val="3FAC4683"/>
    <w:rsid w:val="3FBD063E"/>
    <w:rsid w:val="40A95368"/>
    <w:rsid w:val="418A09F4"/>
    <w:rsid w:val="41A76EB0"/>
    <w:rsid w:val="41FA2085"/>
    <w:rsid w:val="423544BC"/>
    <w:rsid w:val="423D31AC"/>
    <w:rsid w:val="42641245"/>
    <w:rsid w:val="42BD7A46"/>
    <w:rsid w:val="42EB5950"/>
    <w:rsid w:val="43471C6B"/>
    <w:rsid w:val="43544E16"/>
    <w:rsid w:val="43A538C3"/>
    <w:rsid w:val="43D83C99"/>
    <w:rsid w:val="442F6452"/>
    <w:rsid w:val="44B117D8"/>
    <w:rsid w:val="44CD5094"/>
    <w:rsid w:val="456A55FA"/>
    <w:rsid w:val="45D24718"/>
    <w:rsid w:val="462C02CC"/>
    <w:rsid w:val="465E63F0"/>
    <w:rsid w:val="467D0B27"/>
    <w:rsid w:val="468C0D6B"/>
    <w:rsid w:val="469A5235"/>
    <w:rsid w:val="479E0D55"/>
    <w:rsid w:val="487336CA"/>
    <w:rsid w:val="48742308"/>
    <w:rsid w:val="497A30FC"/>
    <w:rsid w:val="49C65C71"/>
    <w:rsid w:val="49D03BDC"/>
    <w:rsid w:val="4A2A1960"/>
    <w:rsid w:val="4A6F2535"/>
    <w:rsid w:val="4A875AD1"/>
    <w:rsid w:val="4AAA17BF"/>
    <w:rsid w:val="4AC72371"/>
    <w:rsid w:val="4AC76815"/>
    <w:rsid w:val="4B5C6F5D"/>
    <w:rsid w:val="4B683B54"/>
    <w:rsid w:val="4BA73773"/>
    <w:rsid w:val="4BE64A79"/>
    <w:rsid w:val="4C3752D5"/>
    <w:rsid w:val="4D9C2CFC"/>
    <w:rsid w:val="4DC808DA"/>
    <w:rsid w:val="4E4837C9"/>
    <w:rsid w:val="4E6F0D56"/>
    <w:rsid w:val="4E724CEA"/>
    <w:rsid w:val="4EF120B3"/>
    <w:rsid w:val="4FA66973"/>
    <w:rsid w:val="50414974"/>
    <w:rsid w:val="506D39BB"/>
    <w:rsid w:val="50A53155"/>
    <w:rsid w:val="50F1639A"/>
    <w:rsid w:val="51DD06CC"/>
    <w:rsid w:val="524A3FB4"/>
    <w:rsid w:val="52877104"/>
    <w:rsid w:val="52CC2C1B"/>
    <w:rsid w:val="52D675F5"/>
    <w:rsid w:val="53185001"/>
    <w:rsid w:val="531E0F9C"/>
    <w:rsid w:val="53690469"/>
    <w:rsid w:val="53A771E4"/>
    <w:rsid w:val="53C438F2"/>
    <w:rsid w:val="53F3334C"/>
    <w:rsid w:val="543842E0"/>
    <w:rsid w:val="5473328F"/>
    <w:rsid w:val="547F1F0F"/>
    <w:rsid w:val="550F126C"/>
    <w:rsid w:val="5540005A"/>
    <w:rsid w:val="5583158B"/>
    <w:rsid w:val="56095F34"/>
    <w:rsid w:val="564C5E20"/>
    <w:rsid w:val="565D1DDC"/>
    <w:rsid w:val="56E36837"/>
    <w:rsid w:val="56FA5A86"/>
    <w:rsid w:val="574C257C"/>
    <w:rsid w:val="579161E1"/>
    <w:rsid w:val="5813309A"/>
    <w:rsid w:val="581F559B"/>
    <w:rsid w:val="581F7882"/>
    <w:rsid w:val="58354DBE"/>
    <w:rsid w:val="58F56798"/>
    <w:rsid w:val="59725B9E"/>
    <w:rsid w:val="5A7871E4"/>
    <w:rsid w:val="5B3E6997"/>
    <w:rsid w:val="5B8C73EB"/>
    <w:rsid w:val="5BEA0B69"/>
    <w:rsid w:val="5C1B57BB"/>
    <w:rsid w:val="5CA2679A"/>
    <w:rsid w:val="5D516082"/>
    <w:rsid w:val="5DEB41E6"/>
    <w:rsid w:val="5F641B90"/>
    <w:rsid w:val="608A5EC3"/>
    <w:rsid w:val="60D809DC"/>
    <w:rsid w:val="610E08A2"/>
    <w:rsid w:val="611A2DA3"/>
    <w:rsid w:val="6126799A"/>
    <w:rsid w:val="61AD20C2"/>
    <w:rsid w:val="621C0D9D"/>
    <w:rsid w:val="627604AD"/>
    <w:rsid w:val="62B47227"/>
    <w:rsid w:val="630755A9"/>
    <w:rsid w:val="630A6E47"/>
    <w:rsid w:val="632919C3"/>
    <w:rsid w:val="636C4ACD"/>
    <w:rsid w:val="639D7CBB"/>
    <w:rsid w:val="63A92B04"/>
    <w:rsid w:val="63D538F9"/>
    <w:rsid w:val="641204A8"/>
    <w:rsid w:val="655C6080"/>
    <w:rsid w:val="657D7DA4"/>
    <w:rsid w:val="663743F7"/>
    <w:rsid w:val="669453A6"/>
    <w:rsid w:val="66C67173"/>
    <w:rsid w:val="66DD4F9F"/>
    <w:rsid w:val="66E01A4F"/>
    <w:rsid w:val="674228E4"/>
    <w:rsid w:val="676C00D0"/>
    <w:rsid w:val="68425F71"/>
    <w:rsid w:val="688F7FCB"/>
    <w:rsid w:val="68CC22D3"/>
    <w:rsid w:val="6905258B"/>
    <w:rsid w:val="699B4C9D"/>
    <w:rsid w:val="6A4E7F61"/>
    <w:rsid w:val="6ACF59F0"/>
    <w:rsid w:val="6AF74155"/>
    <w:rsid w:val="6BB67DED"/>
    <w:rsid w:val="6C5F6456"/>
    <w:rsid w:val="6C777E0C"/>
    <w:rsid w:val="6D371181"/>
    <w:rsid w:val="6D604233"/>
    <w:rsid w:val="6E7004A6"/>
    <w:rsid w:val="6E9879FD"/>
    <w:rsid w:val="6F0270FD"/>
    <w:rsid w:val="6F166DD7"/>
    <w:rsid w:val="6FA854F4"/>
    <w:rsid w:val="70553DF8"/>
    <w:rsid w:val="70700C31"/>
    <w:rsid w:val="70A46B2D"/>
    <w:rsid w:val="71866233"/>
    <w:rsid w:val="71EE1406"/>
    <w:rsid w:val="71FE04BF"/>
    <w:rsid w:val="72646574"/>
    <w:rsid w:val="72E256EB"/>
    <w:rsid w:val="7315161C"/>
    <w:rsid w:val="73320420"/>
    <w:rsid w:val="73610DB4"/>
    <w:rsid w:val="73861F99"/>
    <w:rsid w:val="739764D5"/>
    <w:rsid w:val="73A0182E"/>
    <w:rsid w:val="73EE6920"/>
    <w:rsid w:val="73EF1E6D"/>
    <w:rsid w:val="742E508B"/>
    <w:rsid w:val="74A76BEC"/>
    <w:rsid w:val="74D13C69"/>
    <w:rsid w:val="74E7523A"/>
    <w:rsid w:val="75C31803"/>
    <w:rsid w:val="7709405E"/>
    <w:rsid w:val="770D563E"/>
    <w:rsid w:val="7750356B"/>
    <w:rsid w:val="78AD22F7"/>
    <w:rsid w:val="78BF53AC"/>
    <w:rsid w:val="78C47284"/>
    <w:rsid w:val="78E026CC"/>
    <w:rsid w:val="799D6668"/>
    <w:rsid w:val="79FF6B82"/>
    <w:rsid w:val="7A214D4A"/>
    <w:rsid w:val="7A715CD2"/>
    <w:rsid w:val="7A88301C"/>
    <w:rsid w:val="7ADA600B"/>
    <w:rsid w:val="7ADB6ED8"/>
    <w:rsid w:val="7B1948B1"/>
    <w:rsid w:val="7B362F7D"/>
    <w:rsid w:val="7B825CBD"/>
    <w:rsid w:val="7B845591"/>
    <w:rsid w:val="7B851D03"/>
    <w:rsid w:val="7B94770B"/>
    <w:rsid w:val="7BE73D72"/>
    <w:rsid w:val="7BFA1CF7"/>
    <w:rsid w:val="7C1E59E5"/>
    <w:rsid w:val="7C4D1E27"/>
    <w:rsid w:val="7C5F7DAC"/>
    <w:rsid w:val="7C7575D0"/>
    <w:rsid w:val="7CC83BA3"/>
    <w:rsid w:val="7D3E47D3"/>
    <w:rsid w:val="7D3E4F82"/>
    <w:rsid w:val="7D974FD2"/>
    <w:rsid w:val="7DA63EE4"/>
    <w:rsid w:val="7DEA3783"/>
    <w:rsid w:val="7E24305B"/>
    <w:rsid w:val="7F080287"/>
    <w:rsid w:val="7F5B0CFF"/>
    <w:rsid w:val="7F674754"/>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1109</Words>
  <Characters>1152</Characters>
  <Lines>0</Lines>
  <Paragraphs>0</Paragraphs>
  <TotalTime>9</TotalTime>
  <ScaleCrop>false</ScaleCrop>
  <LinksUpToDate>false</LinksUpToDate>
  <CharactersWithSpaces>1152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2025-08-28T04:05:00Z</dcterms:created>
  <dc:creator>馒头</dc:creator>
  <cp:lastModifiedBy>粮民</cp:lastModifiedBy>
  <cp:lastPrinted>2026-08-17T10:41:00Z</cp:lastPrinted>
  <dcterms:modified xsi:type="dcterms:W3CDTF">2026-08-18T10:09:04Z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A25D0693FC4F4254A132C2C440EBD7D1</vt:lpwstr>
  </property>
  <property fmtid="{D5CDD505-2E9C-101B-9397-08002B2CF9AE}" pid="4" name="KSOTemplateDocerSaveRecord">
    <vt:lpwstr>eyJoZGlkIjoiODY4YjY3MTU5MTNmZThmYmRiMDNkOWMwNTQ5MWU4YTIiLCJ1c2VySWQiOiIyMzUyNTk2MDEifQ==</vt:lpwstr>
  </property>
</Properties>
</file>